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0EA9B4F9"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500A86">
        <w:rPr>
          <w:rFonts w:ascii="Arial" w:hAnsi="Arial" w:cs="Arial"/>
          <w:b/>
          <w:bCs/>
          <w:sz w:val="24"/>
          <w:szCs w:val="24"/>
        </w:rPr>
        <w:t>6</w:t>
      </w:r>
      <w:r w:rsidR="00E93D5D">
        <w:rPr>
          <w:rFonts w:ascii="Arial" w:hAnsi="Arial" w:cs="Arial"/>
          <w:b/>
          <w:bCs/>
          <w:sz w:val="24"/>
          <w:szCs w:val="24"/>
        </w:rPr>
        <w:t>-</w:t>
      </w:r>
      <w:r w:rsidRPr="00225B7F">
        <w:rPr>
          <w:rFonts w:ascii="Arial" w:hAnsi="Arial" w:cs="Arial"/>
          <w:b/>
          <w:bCs/>
          <w:sz w:val="24"/>
          <w:szCs w:val="24"/>
        </w:rPr>
        <w:t>e</w:t>
      </w:r>
      <w:r w:rsidRPr="00225B7F">
        <w:rPr>
          <w:rFonts w:ascii="Arial" w:hAnsi="Arial" w:cs="Arial"/>
          <w:b/>
          <w:bCs/>
          <w:sz w:val="24"/>
          <w:szCs w:val="24"/>
        </w:rPr>
        <w:tab/>
        <w:t>R1-</w:t>
      </w:r>
      <w:r w:rsidR="00500A86" w:rsidRPr="00225B7F">
        <w:rPr>
          <w:rFonts w:ascii="Arial" w:hAnsi="Arial" w:cs="Arial"/>
          <w:b/>
          <w:bCs/>
          <w:sz w:val="24"/>
          <w:szCs w:val="24"/>
        </w:rPr>
        <w:t>210</w:t>
      </w:r>
      <w:r w:rsidR="00851FB6">
        <w:rPr>
          <w:rFonts w:ascii="Arial" w:hAnsi="Arial" w:cs="Arial"/>
          <w:b/>
          <w:bCs/>
          <w:sz w:val="24"/>
          <w:szCs w:val="24"/>
        </w:rPr>
        <w:t>7577</w:t>
      </w:r>
    </w:p>
    <w:p w14:paraId="6726F4E2" w14:textId="7CD5E2E1"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500A86">
        <w:rPr>
          <w:rFonts w:ascii="Arial" w:hAnsi="Arial" w:cs="Arial"/>
          <w:b/>
          <w:bCs/>
          <w:sz w:val="24"/>
          <w:szCs w:val="24"/>
        </w:rPr>
        <w:t>August</w:t>
      </w:r>
      <w:r w:rsidR="00500A86" w:rsidRPr="00225B7F">
        <w:rPr>
          <w:rFonts w:ascii="Arial" w:hAnsi="Arial" w:cs="Arial"/>
          <w:b/>
          <w:bCs/>
          <w:sz w:val="24"/>
          <w:szCs w:val="24"/>
        </w:rPr>
        <w:t xml:space="preserve"> </w:t>
      </w:r>
      <w:r w:rsidR="00E93D5D">
        <w:rPr>
          <w:rFonts w:ascii="Arial" w:hAnsi="Arial" w:cs="Arial"/>
          <w:b/>
          <w:bCs/>
          <w:sz w:val="24"/>
          <w:szCs w:val="24"/>
        </w:rPr>
        <w:t>1</w:t>
      </w:r>
      <w:r w:rsidR="00500A86">
        <w:rPr>
          <w:rFonts w:ascii="Arial" w:hAnsi="Arial" w:cs="Arial"/>
          <w:b/>
          <w:bCs/>
          <w:sz w:val="24"/>
          <w:szCs w:val="24"/>
        </w:rPr>
        <w:t>6</w:t>
      </w:r>
      <w:r w:rsidRPr="00225B7F">
        <w:rPr>
          <w:rFonts w:ascii="Arial" w:hAnsi="Arial" w:cs="Arial"/>
          <w:b/>
          <w:bCs/>
          <w:sz w:val="24"/>
          <w:szCs w:val="24"/>
        </w:rPr>
        <w:t xml:space="preserve"> – </w:t>
      </w:r>
      <w:r w:rsidR="00E93D5D">
        <w:rPr>
          <w:rFonts w:ascii="Arial" w:hAnsi="Arial" w:cs="Arial"/>
          <w:b/>
          <w:bCs/>
          <w:sz w:val="24"/>
          <w:szCs w:val="24"/>
        </w:rPr>
        <w:t>2</w:t>
      </w:r>
      <w:r w:rsidR="002D6A73">
        <w:rPr>
          <w:rFonts w:ascii="Arial" w:hAnsi="Arial" w:cs="Arial"/>
          <w:b/>
          <w:bCs/>
          <w:sz w:val="24"/>
          <w:szCs w:val="24"/>
        </w:rPr>
        <w:t>7</w:t>
      </w:r>
      <w:r w:rsidRPr="00225B7F">
        <w:rPr>
          <w:rFonts w:ascii="Arial" w:hAnsi="Arial" w:cs="Arial"/>
          <w:b/>
          <w:bCs/>
          <w:sz w:val="24"/>
          <w:szCs w:val="24"/>
        </w:rPr>
        <w:t>, 202</w:t>
      </w:r>
      <w:r w:rsidR="005D58E7" w:rsidRPr="00225B7F">
        <w:rPr>
          <w:rFonts w:ascii="Arial" w:hAnsi="Arial" w:cs="Arial"/>
          <w:b/>
          <w:bCs/>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A0AA9CF"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Discussion on initial access aspects for extending NR up to 71 GHz</w:t>
      </w:r>
    </w:p>
    <w:p w14:paraId="28B115E4" w14:textId="7777777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8.2.1</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40A79D2C" w14:textId="3C982A1B" w:rsidR="002F10E3" w:rsidRDefault="00421EE2" w:rsidP="00BE0A68">
      <w:r w:rsidRPr="00BE0A68">
        <w:t xml:space="preserve">In this contribution, </w:t>
      </w:r>
      <w:r w:rsidR="00392EA7" w:rsidRPr="00BE0A68">
        <w:t xml:space="preserve">we discuss aspects related to initial access for extending NR up to 71 GHz. </w:t>
      </w:r>
      <w:r w:rsidR="001B757A">
        <w:t>In the last RAN Plenary, RANP #</w:t>
      </w:r>
      <w:r w:rsidR="002F10E3">
        <w:t xml:space="preserve">92-e, supported numerology issue for initial access was resolved. The following is a copy of the updated WID </w:t>
      </w:r>
      <w:r w:rsidR="00A94B40">
        <w:fldChar w:fldCharType="begin"/>
      </w:r>
      <w:r w:rsidR="00A94B40">
        <w:instrText xml:space="preserve"> REF _Ref68520482 \r \h </w:instrText>
      </w:r>
      <w:r w:rsidR="00A94B40">
        <w:fldChar w:fldCharType="separate"/>
      </w:r>
      <w:r w:rsidR="006402BC">
        <w:t>[1]</w:t>
      </w:r>
      <w:r w:rsidR="00A94B40">
        <w:fldChar w:fldCharType="end"/>
      </w:r>
      <w:r w:rsidR="00A94B4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94B40" w14:paraId="14D571E5" w14:textId="77777777" w:rsidTr="00AD2DE3">
        <w:tc>
          <w:tcPr>
            <w:tcW w:w="9962" w:type="dxa"/>
          </w:tcPr>
          <w:p w14:paraId="11084016" w14:textId="77777777" w:rsidR="00161A02" w:rsidRDefault="00161A02" w:rsidP="00FC40DD">
            <w:pPr>
              <w:numPr>
                <w:ilvl w:val="0"/>
                <w:numId w:val="7"/>
              </w:numPr>
              <w:spacing w:after="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48F361B" w14:textId="77777777" w:rsidR="00161A02" w:rsidRDefault="00161A02" w:rsidP="00FC40DD">
            <w:pPr>
              <w:numPr>
                <w:ilvl w:val="1"/>
                <w:numId w:val="7"/>
              </w:numPr>
              <w:spacing w:after="0"/>
              <w:rPr>
                <w:lang w:eastAsia="ja-JP"/>
              </w:rPr>
            </w:pPr>
            <w:bookmarkStart w:id="2" w:name="_Hlk58583563"/>
            <w:bookmarkStart w:id="3"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051B606F" w14:textId="77777777" w:rsidR="00161A02" w:rsidRDefault="00161A02" w:rsidP="00FC40DD">
            <w:pPr>
              <w:spacing w:after="0"/>
              <w:ind w:left="144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3"/>
          <w:bookmarkEnd w:id="4"/>
          <w:p w14:paraId="064F45C3" w14:textId="2B3FAC14" w:rsidR="00161A02" w:rsidRDefault="00161A02" w:rsidP="00FC40DD">
            <w:pPr>
              <w:numPr>
                <w:ilvl w:val="1"/>
                <w:numId w:val="7"/>
              </w:numPr>
              <w:spacing w:after="0"/>
              <w:rPr>
                <w:lang w:eastAsia="ja-JP"/>
              </w:rPr>
            </w:pPr>
            <w:proofErr w:type="gramStart"/>
            <w:r>
              <w:rPr>
                <w:lang w:eastAsia="ja-JP"/>
              </w:rPr>
              <w:t>Time line</w:t>
            </w:r>
            <w:proofErr w:type="gramEnd"/>
            <w:r>
              <w:rPr>
                <w:lang w:eastAsia="ja-JP"/>
              </w:rPr>
              <w:t xml:space="preserve"> related aspects adapted to 480kHz and 960kHz, e.g., BWP and beam switching </w:t>
            </w:r>
            <w:r w:rsidR="002619F8">
              <w:rPr>
                <w:lang w:eastAsia="ja-JP"/>
              </w:rPr>
              <w:t>timing</w:t>
            </w:r>
            <w:r>
              <w:rPr>
                <w:lang w:eastAsia="ja-JP"/>
              </w:rPr>
              <w:t xml:space="preserve">, HARQ timing, UE processing, preparation and computation timelines for PDSCH, PUSCH/SRS and CSI, respectively. </w:t>
            </w:r>
          </w:p>
          <w:p w14:paraId="2A340F9A" w14:textId="77777777" w:rsidR="00161A02" w:rsidRDefault="00161A02" w:rsidP="00FC40DD">
            <w:pPr>
              <w:numPr>
                <w:ilvl w:val="1"/>
                <w:numId w:val="7"/>
              </w:numPr>
              <w:spacing w:after="0"/>
              <w:rPr>
                <w:lang w:eastAsia="ja-JP"/>
              </w:rPr>
            </w:pPr>
            <w:r>
              <w:rPr>
                <w:lang w:eastAsia="ja-JP"/>
              </w:rPr>
              <w:t>Support of up to 64 SSB beams for licensed and unlicensed operation in this frequency range.</w:t>
            </w:r>
            <w:r>
              <w:rPr>
                <w:lang w:eastAsia="zh-CN"/>
              </w:rPr>
              <w:t xml:space="preserve"> </w:t>
            </w:r>
          </w:p>
          <w:p w14:paraId="2A473E8B" w14:textId="77777777" w:rsidR="00161A02" w:rsidRDefault="00161A02" w:rsidP="00FC40DD">
            <w:pPr>
              <w:numPr>
                <w:ilvl w:val="1"/>
                <w:numId w:val="7"/>
              </w:numPr>
              <w:spacing w:after="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A372BCC" w14:textId="77777777" w:rsidR="00161A02" w:rsidRDefault="00161A02" w:rsidP="00FC40DD">
            <w:pPr>
              <w:numPr>
                <w:ilvl w:val="2"/>
                <w:numId w:val="7"/>
              </w:numPr>
              <w:spacing w:after="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0197E7A9" w14:textId="77777777" w:rsidR="00161A02" w:rsidRDefault="00161A02" w:rsidP="00FC40DD">
            <w:pPr>
              <w:numPr>
                <w:ilvl w:val="2"/>
                <w:numId w:val="7"/>
              </w:numPr>
              <w:spacing w:after="0"/>
              <w:rPr>
                <w:lang w:eastAsia="zh-CN"/>
              </w:rPr>
            </w:pPr>
            <w:r>
              <w:rPr>
                <w:lang w:eastAsia="zh-CN"/>
              </w:rPr>
              <w:t>Note: coverage enhancement for SSB is not pursued.</w:t>
            </w:r>
          </w:p>
          <w:p w14:paraId="3B9EFADD" w14:textId="77777777" w:rsidR="00161A02" w:rsidRPr="00DD056C" w:rsidRDefault="00161A02" w:rsidP="00FC40DD">
            <w:pPr>
              <w:numPr>
                <w:ilvl w:val="1"/>
                <w:numId w:val="7"/>
              </w:numPr>
              <w:spacing w:after="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5D0ABA2A" w14:textId="77777777" w:rsidR="00161A02" w:rsidRPr="00DD056C" w:rsidRDefault="00161A02" w:rsidP="00FC40DD">
            <w:pPr>
              <w:numPr>
                <w:ilvl w:val="2"/>
                <w:numId w:val="7"/>
              </w:numPr>
              <w:spacing w:after="0"/>
              <w:rPr>
                <w:lang w:eastAsia="zh-CN"/>
              </w:rPr>
            </w:pPr>
            <w:r w:rsidRPr="00DD056C">
              <w:rPr>
                <w:lang w:eastAsia="zh-CN"/>
              </w:rPr>
              <w:t>Limited sync raster entry numbers</w:t>
            </w:r>
          </w:p>
          <w:p w14:paraId="7F94C64E" w14:textId="77777777" w:rsidR="00161A02" w:rsidRPr="00DD056C" w:rsidRDefault="00161A02" w:rsidP="00FC40DD">
            <w:pPr>
              <w:numPr>
                <w:ilvl w:val="3"/>
                <w:numId w:val="7"/>
              </w:numPr>
              <w:spacing w:after="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9889181" w14:textId="77777777" w:rsidR="00161A02" w:rsidRPr="00DD056C" w:rsidRDefault="00161A02" w:rsidP="00FC40DD">
            <w:pPr>
              <w:numPr>
                <w:ilvl w:val="2"/>
                <w:numId w:val="7"/>
              </w:numPr>
              <w:spacing w:after="0"/>
              <w:rPr>
                <w:lang w:eastAsia="zh-CN"/>
              </w:rPr>
            </w:pPr>
            <w:r w:rsidRPr="00DD056C">
              <w:rPr>
                <w:lang w:eastAsia="zh-CN"/>
              </w:rPr>
              <w:t>only 480kHz CORES</w:t>
            </w:r>
            <w:r>
              <w:rPr>
                <w:lang w:eastAsia="zh-CN"/>
              </w:rPr>
              <w:t>ET</w:t>
            </w:r>
            <w:r w:rsidRPr="00DD056C">
              <w:rPr>
                <w:lang w:eastAsia="zh-CN"/>
              </w:rPr>
              <w:t>#0/Type0-PDCCH SCS supported for 480 kHz SSB SCS.</w:t>
            </w:r>
          </w:p>
          <w:p w14:paraId="5742BC62" w14:textId="77777777" w:rsidR="00161A02" w:rsidRPr="00DD056C" w:rsidRDefault="00161A02" w:rsidP="00FC40DD">
            <w:pPr>
              <w:numPr>
                <w:ilvl w:val="2"/>
                <w:numId w:val="7"/>
              </w:numPr>
              <w:spacing w:after="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3641D01F" w14:textId="77777777" w:rsidR="00161A02" w:rsidRPr="00DD056C" w:rsidRDefault="00161A02" w:rsidP="00FC40DD">
            <w:pPr>
              <w:numPr>
                <w:ilvl w:val="2"/>
                <w:numId w:val="7"/>
              </w:numPr>
              <w:spacing w:after="0"/>
              <w:rPr>
                <w:lang w:eastAsia="zh-CN"/>
              </w:rPr>
            </w:pPr>
            <w:r w:rsidRPr="00DD056C">
              <w:rPr>
                <w:lang w:eastAsia="zh-CN"/>
              </w:rPr>
              <w:t>960 kHz numerology for the SSB is not supported by the UE for initial access in Rel-17.</w:t>
            </w:r>
          </w:p>
          <w:p w14:paraId="15DA0AE8" w14:textId="77777777" w:rsidR="00161A02" w:rsidRPr="000E67F0" w:rsidRDefault="00161A02" w:rsidP="00FC40DD">
            <w:pPr>
              <w:numPr>
                <w:ilvl w:val="2"/>
                <w:numId w:val="7"/>
              </w:numPr>
              <w:spacing w:after="0"/>
              <w:rPr>
                <w:lang w:eastAsia="zh-CN"/>
              </w:rPr>
            </w:pPr>
            <w:r w:rsidRPr="000E67F0">
              <w:rPr>
                <w:lang w:eastAsia="zh-CN"/>
              </w:rPr>
              <w:t>Note: Strive to minimize specification impact by reusing tables for CORESET#0 and type0-PDCCH CSS set configuration defined for FR2 in Rel-15, as much as possible</w:t>
            </w:r>
          </w:p>
          <w:p w14:paraId="68E1315B" w14:textId="77777777" w:rsidR="00161A02" w:rsidRPr="000E67F0" w:rsidRDefault="00161A02" w:rsidP="00FC40DD">
            <w:pPr>
              <w:numPr>
                <w:ilvl w:val="2"/>
                <w:numId w:val="7"/>
              </w:numPr>
              <w:spacing w:after="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222F706A" w14:textId="77777777" w:rsidR="00161A02" w:rsidRDefault="00161A02" w:rsidP="00FC40DD">
            <w:pPr>
              <w:numPr>
                <w:ilvl w:val="2"/>
                <w:numId w:val="7"/>
              </w:numPr>
              <w:spacing w:after="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10F84BC2" w14:textId="77777777" w:rsidR="00161A02" w:rsidRPr="000E67F0" w:rsidRDefault="00161A02" w:rsidP="00FC40DD">
            <w:pPr>
              <w:numPr>
                <w:ilvl w:val="1"/>
                <w:numId w:val="7"/>
              </w:numPr>
              <w:spacing w:after="0"/>
              <w:rPr>
                <w:lang w:eastAsia="ja-JP"/>
              </w:rPr>
            </w:pPr>
            <w:r w:rsidRPr="000E67F0">
              <w:rPr>
                <w:lang w:eastAsia="ja-JP"/>
              </w:rPr>
              <w:t>Support ANR and PCI confusion detection for 120, 480 and 960kHz SCS based SSB, support CORESET#0/Type0-PDCCH configuration in MIB of 120, 480 and 960kHz SSB</w:t>
            </w:r>
          </w:p>
          <w:p w14:paraId="207EFC43" w14:textId="77777777" w:rsidR="00161A02" w:rsidRPr="000E67F0" w:rsidRDefault="00161A02" w:rsidP="00FC40DD">
            <w:pPr>
              <w:numPr>
                <w:ilvl w:val="2"/>
                <w:numId w:val="7"/>
              </w:numPr>
              <w:spacing w:after="0"/>
              <w:rPr>
                <w:lang w:eastAsia="ja-JP"/>
              </w:rPr>
            </w:pPr>
            <w:r w:rsidRPr="000E67F0">
              <w:rPr>
                <w:lang w:eastAsia="ja-JP"/>
              </w:rPr>
              <w:t xml:space="preserve">FFS: additional method(s) to enable support to obtain </w:t>
            </w:r>
            <w:proofErr w:type="spellStart"/>
            <w:r w:rsidRPr="000E67F0">
              <w:rPr>
                <w:lang w:eastAsia="ja-JP"/>
              </w:rPr>
              <w:t>neighbour</w:t>
            </w:r>
            <w:proofErr w:type="spellEnd"/>
            <w:r w:rsidRPr="000E67F0">
              <w:rPr>
                <w:lang w:eastAsia="ja-JP"/>
              </w:rPr>
              <w:t xml:space="preserve"> cell SIB1 contents related to CGI reporting</w:t>
            </w:r>
          </w:p>
          <w:p w14:paraId="42A06550" w14:textId="77777777" w:rsidR="00161A02" w:rsidRPr="000E67F0" w:rsidRDefault="00161A02" w:rsidP="00FC40DD">
            <w:pPr>
              <w:numPr>
                <w:ilvl w:val="2"/>
                <w:numId w:val="7"/>
              </w:numPr>
              <w:spacing w:after="0"/>
              <w:rPr>
                <w:lang w:eastAsia="ja-JP"/>
              </w:rPr>
            </w:pPr>
            <w:r w:rsidRPr="000E67F0">
              <w:rPr>
                <w:lang w:eastAsia="ja-JP"/>
              </w:rPr>
              <w:t>Only 1 CORES</w:t>
            </w:r>
            <w:r>
              <w:rPr>
                <w:lang w:eastAsia="ja-JP"/>
              </w:rPr>
              <w:t>ET</w:t>
            </w:r>
            <w:r w:rsidRPr="000E67F0">
              <w:rPr>
                <w:lang w:eastAsia="ja-JP"/>
              </w:rPr>
              <w:t>#0/Type0-PDCCH SCS supported for each SSB SCS, i.e., (120, 120), (480, 480) and (960, 960).</w:t>
            </w:r>
          </w:p>
          <w:p w14:paraId="1E5B9923" w14:textId="77777777" w:rsidR="00161A02" w:rsidRPr="000E67F0" w:rsidRDefault="00161A02" w:rsidP="00FC40DD">
            <w:pPr>
              <w:numPr>
                <w:ilvl w:val="2"/>
                <w:numId w:val="7"/>
              </w:numPr>
              <w:spacing w:after="0"/>
              <w:rPr>
                <w:lang w:eastAsia="ja-JP"/>
              </w:rPr>
            </w:pPr>
            <w:r w:rsidRPr="000E67F0">
              <w:rPr>
                <w:lang w:eastAsia="ja-JP"/>
              </w:rPr>
              <w:lastRenderedPageBreak/>
              <w:t>Prioritize support SSB-CORESET</w:t>
            </w:r>
            <w:r>
              <w:rPr>
                <w:lang w:eastAsia="ja-JP"/>
              </w:rPr>
              <w:t>#</w:t>
            </w:r>
            <w:r w:rsidRPr="000E67F0">
              <w:rPr>
                <w:lang w:eastAsia="ja-JP"/>
              </w:rPr>
              <w:t>0 multiplexing pattern 1. Other patterns discussed on a best effort basis.</w:t>
            </w:r>
          </w:p>
          <w:p w14:paraId="3B0E9CD8" w14:textId="77777777" w:rsidR="00161A02" w:rsidRPr="000E67F0" w:rsidRDefault="00161A02" w:rsidP="00FC40DD">
            <w:pPr>
              <w:numPr>
                <w:ilvl w:val="2"/>
                <w:numId w:val="7"/>
              </w:numPr>
              <w:spacing w:after="0"/>
              <w:rPr>
                <w:lang w:eastAsia="ja-JP"/>
              </w:rPr>
            </w:pPr>
            <w:r w:rsidRPr="000E67F0">
              <w:rPr>
                <w:lang w:eastAsia="ja-JP"/>
              </w:rPr>
              <w:t>Note: Strive to minimize specification impact by reusing tables for CORESET#0 and type0-PDCCH CSS set configuration defined for FR2 in Rel-15, as much as possible</w:t>
            </w:r>
          </w:p>
          <w:p w14:paraId="3AA3EF19" w14:textId="77777777" w:rsidR="00161A02" w:rsidRPr="000E67F0" w:rsidRDefault="00161A02" w:rsidP="00FC40DD">
            <w:pPr>
              <w:numPr>
                <w:ilvl w:val="2"/>
                <w:numId w:val="7"/>
              </w:numPr>
              <w:spacing w:after="0"/>
              <w:rPr>
                <w:lang w:eastAsia="ja-JP"/>
              </w:rPr>
            </w:pPr>
            <w:r w:rsidRPr="000E67F0">
              <w:rPr>
                <w:lang w:eastAsia="ja-JP"/>
              </w:rPr>
              <w:t>Note: From UE perspective, ANR detection for 480/960kHz SCS based SSB is not supported if the UE does not support 480/960 SCS for SSB.</w:t>
            </w:r>
          </w:p>
          <w:p w14:paraId="38439C71" w14:textId="15BF1E49" w:rsidR="00A94B40" w:rsidRDefault="00161A02" w:rsidP="00FC40DD">
            <w:pPr>
              <w:numPr>
                <w:ilvl w:val="2"/>
                <w:numId w:val="7"/>
              </w:numPr>
              <w:spacing w:after="0"/>
              <w:rPr>
                <w:lang w:eastAsia="ja-JP"/>
              </w:rPr>
            </w:pPr>
            <w:r w:rsidRPr="000E67F0">
              <w:rPr>
                <w:lang w:eastAsia="ja-JP"/>
              </w:rPr>
              <w:t>Note: for ANR, when reading the MIB, the cell containing the SSB is known to the UE, as defined in 38.133 specification.</w:t>
            </w:r>
          </w:p>
        </w:tc>
      </w:tr>
    </w:tbl>
    <w:p w14:paraId="308D64ED" w14:textId="3F5C2DE3" w:rsidR="5C4B9363" w:rsidRDefault="5C4B9363"/>
    <w:p w14:paraId="279BA6E5" w14:textId="77777777" w:rsidR="00A94B40" w:rsidRDefault="00A94B40" w:rsidP="00BE0A68"/>
    <w:p w14:paraId="2F4E363D" w14:textId="2CDC74BC" w:rsidR="00AF7546" w:rsidRDefault="00125643" w:rsidP="00BE0A68">
      <w:r w:rsidRPr="00BE0A68">
        <w:t xml:space="preserve">The main issues </w:t>
      </w:r>
      <w:r w:rsidR="00F261D9" w:rsidRPr="00BE0A68">
        <w:t>discussed in the following section</w:t>
      </w:r>
      <w:r w:rsidR="00161A02">
        <w:t>s</w:t>
      </w:r>
      <w:r w:rsidR="00F261D9" w:rsidRPr="00BE0A68">
        <w:t xml:space="preserve"> </w:t>
      </w:r>
      <w:r w:rsidR="00161A02">
        <w:t xml:space="preserve">are </w:t>
      </w:r>
      <w:r w:rsidR="00EA11F0" w:rsidRPr="00BE0A68">
        <w:t>supported SSB transmission patterns (within a slot and within SSB periodicity)</w:t>
      </w:r>
      <w:r w:rsidR="00D804A7" w:rsidRPr="00BE0A68">
        <w:t xml:space="preserve">, </w:t>
      </w:r>
      <w:r w:rsidR="00B026FA">
        <w:t xml:space="preserve">CORESET#0 configurations, </w:t>
      </w:r>
      <w:r w:rsidR="00D804A7" w:rsidRPr="00BE0A68">
        <w:t xml:space="preserve">PRACH related issues, and discovery </w:t>
      </w:r>
      <w:r w:rsidR="002818DD" w:rsidRPr="00BE0A68">
        <w:t>reference signal (DRS) related operation</w:t>
      </w:r>
      <w:r w:rsidR="00F261D9" w:rsidRPr="00BE0A68">
        <w:t>s</w:t>
      </w:r>
      <w:r w:rsidR="002818DD" w:rsidRPr="00BE0A68">
        <w:t xml:space="preserve">. </w:t>
      </w:r>
    </w:p>
    <w:p w14:paraId="1EB53FBE" w14:textId="77777777" w:rsidR="00BE0A68" w:rsidRPr="00E87656" w:rsidRDefault="00BE0A68" w:rsidP="002661F4"/>
    <w:p w14:paraId="738348E6" w14:textId="71551FA8" w:rsidR="00AE6557" w:rsidRDefault="00667982" w:rsidP="00AE6557">
      <w:pPr>
        <w:pStyle w:val="Heading1"/>
        <w:rPr>
          <w:lang w:val="en-US"/>
        </w:rPr>
      </w:pPr>
      <w:r>
        <w:rPr>
          <w:lang w:val="en-US"/>
        </w:rPr>
        <w:t>Discussion on Initial Access Aspects</w:t>
      </w:r>
    </w:p>
    <w:p w14:paraId="16654880" w14:textId="77777777" w:rsidR="00965371" w:rsidRDefault="00965371" w:rsidP="00E256D6"/>
    <w:p w14:paraId="7C9CB7E7" w14:textId="67813B42" w:rsidR="00E256D6" w:rsidRDefault="00E256D6" w:rsidP="00E256D6">
      <w:pPr>
        <w:pStyle w:val="Heading2"/>
      </w:pPr>
      <w:r>
        <w:t xml:space="preserve">SSB </w:t>
      </w:r>
      <w:r w:rsidR="0047167C">
        <w:t>and CORESET#0 Resource</w:t>
      </w:r>
      <w:r w:rsidR="003840DC">
        <w:t>s</w:t>
      </w:r>
    </w:p>
    <w:p w14:paraId="328C29B1" w14:textId="233AED6A" w:rsidR="002E7D94" w:rsidRPr="00585F3D" w:rsidRDefault="116AAC7C" w:rsidP="00F938A2">
      <w:pPr>
        <w:spacing w:line="257" w:lineRule="auto"/>
        <w:jc w:val="both"/>
        <w:rPr>
          <w:rFonts w:eastAsia="Times New Roman"/>
          <w:lang w:val="en-GB"/>
        </w:rPr>
      </w:pPr>
      <w:r w:rsidRPr="00585F3D">
        <w:rPr>
          <w:rFonts w:eastAsia="Times New Roman"/>
          <w:lang w:val="en-GB"/>
        </w:rPr>
        <w:t xml:space="preserve">In Rel-16 (FR1), 15kHz and 30kHz SCS was supported for SS/PBCH block (SSB) in 5 GHz and 6 GHz bands and only multiplexing pattern 1 (TDM of Type0-PDCCH and SSB) was supported. In FR2, for 120 kHz, SSB pattern within a pair of </w:t>
      </w:r>
      <w:r w:rsidR="4687B7F3" w:rsidRPr="00585F3D">
        <w:rPr>
          <w:rFonts w:eastAsia="Times New Roman"/>
          <w:lang w:val="en-GB"/>
        </w:rPr>
        <w:t>slots</w:t>
      </w:r>
      <w:r w:rsidRPr="00585F3D">
        <w:rPr>
          <w:rFonts w:eastAsia="Times New Roman"/>
          <w:lang w:val="en-GB"/>
        </w:rPr>
        <w:t xml:space="preserve"> is defined as SSBs located at symbols {4, 5, 6, 7}, {8, 9, 10, 11} in the first slot of the slot pair and at {2, 3, 4, 5}, {6, 7, 8, 9} in the second slot of the slot pair, where symbol indices are enumerated from 0 starting from beginning of a slot.</w:t>
      </w:r>
    </w:p>
    <w:p w14:paraId="2EA1B3B7" w14:textId="6D215379" w:rsidR="00284F4C" w:rsidRDefault="17672147" w:rsidP="00B227D2">
      <w:pPr>
        <w:keepNext/>
        <w:spacing w:line="257" w:lineRule="auto"/>
        <w:jc w:val="center"/>
        <w:rPr>
          <w:rFonts w:eastAsia="Times New Roman"/>
          <w:sz w:val="22"/>
          <w:szCs w:val="22"/>
        </w:rPr>
      </w:pPr>
      <w:r>
        <w:rPr>
          <w:noProof/>
        </w:rPr>
        <w:drawing>
          <wp:inline distT="0" distB="0" distL="0" distR="0" wp14:anchorId="3ECEA0A9" wp14:editId="37822E04">
            <wp:extent cx="4876802" cy="2333625"/>
            <wp:effectExtent l="0" t="0" r="0" b="0"/>
            <wp:docPr id="1931199070" name="Picture 193119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070"/>
                    <pic:cNvPicPr/>
                  </pic:nvPicPr>
                  <pic:blipFill>
                    <a:blip r:embed="rId12">
                      <a:extLst>
                        <a:ext uri="{28A0092B-C50C-407E-A947-70E740481C1C}">
                          <a14:useLocalDpi xmlns:a14="http://schemas.microsoft.com/office/drawing/2010/main" val="0"/>
                        </a:ext>
                      </a:extLst>
                    </a:blip>
                    <a:stretch>
                      <a:fillRect/>
                    </a:stretch>
                  </pic:blipFill>
                  <pic:spPr>
                    <a:xfrm>
                      <a:off x="0" y="0"/>
                      <a:ext cx="4876802" cy="2333625"/>
                    </a:xfrm>
                    <a:prstGeom prst="rect">
                      <a:avLst/>
                    </a:prstGeom>
                  </pic:spPr>
                </pic:pic>
              </a:graphicData>
            </a:graphic>
          </wp:inline>
        </w:drawing>
      </w:r>
    </w:p>
    <w:p w14:paraId="18FDEF46" w14:textId="7DE27725" w:rsidR="4E3DED00" w:rsidRPr="00FA083E" w:rsidRDefault="00B227D2" w:rsidP="00B227D2">
      <w:pPr>
        <w:jc w:val="center"/>
      </w:pPr>
      <w:r>
        <w:t xml:space="preserve">Figure </w:t>
      </w:r>
      <w:r>
        <w:fldChar w:fldCharType="begin"/>
      </w:r>
      <w:r>
        <w:instrText>SEQ Figure \* ARABIC</w:instrText>
      </w:r>
      <w:r>
        <w:fldChar w:fldCharType="separate"/>
      </w:r>
      <w:r w:rsidR="006402BC">
        <w:rPr>
          <w:noProof/>
        </w:rPr>
        <w:t>1</w:t>
      </w:r>
      <w:r>
        <w:fldChar w:fldCharType="end"/>
      </w:r>
      <w:r w:rsidR="4E3DED00" w:rsidRPr="00FA083E">
        <w:t>: SSB Pattern when {SS/PBCH block, PDCCH} SCS is {120, 120} kHz</w:t>
      </w:r>
    </w:p>
    <w:p w14:paraId="0EDCBBF1" w14:textId="2334EFD9" w:rsidR="00792251" w:rsidRDefault="00792251" w:rsidP="42041390">
      <w:pPr>
        <w:spacing w:line="257" w:lineRule="auto"/>
        <w:jc w:val="both"/>
        <w:rPr>
          <w:rFonts w:eastAsia="Times New Roman"/>
          <w:lang w:val="en-GB"/>
        </w:rPr>
      </w:pPr>
      <w:r>
        <w:rPr>
          <w:rFonts w:eastAsia="Times New Roman"/>
          <w:lang w:val="en-GB"/>
        </w:rPr>
        <w:t xml:space="preserve">For the design of SSB SCS of 480 kHz and 960 kHz, we can leverage the </w:t>
      </w:r>
      <w:r w:rsidR="00CE1E81">
        <w:rPr>
          <w:rFonts w:eastAsia="Times New Roman"/>
          <w:lang w:val="en-GB"/>
        </w:rPr>
        <w:t>design criterion that were considered for Rel-15 SSB resource pattern designs.</w:t>
      </w:r>
      <w:r w:rsidR="002F75D1">
        <w:rPr>
          <w:rFonts w:eastAsia="Times New Roman"/>
          <w:lang w:val="en-GB"/>
        </w:rPr>
        <w:t xml:space="preserve"> The following are some </w:t>
      </w:r>
      <w:r w:rsidR="16E7E093" w:rsidRPr="73BDB6E2">
        <w:rPr>
          <w:rFonts w:eastAsia="Times New Roman"/>
          <w:lang w:val="en-GB"/>
        </w:rPr>
        <w:t>considerations</w:t>
      </w:r>
      <w:r w:rsidR="002F75D1">
        <w:rPr>
          <w:rFonts w:eastAsia="Times New Roman"/>
          <w:lang w:val="en-GB"/>
        </w:rPr>
        <w:t xml:space="preserve"> that we believe are</w:t>
      </w:r>
      <w:r w:rsidR="008A297F">
        <w:rPr>
          <w:rFonts w:eastAsia="Times New Roman"/>
          <w:lang w:val="en-GB"/>
        </w:rPr>
        <w:t xml:space="preserve"> useful and important for SSB resource and Type0-PDCCH </w:t>
      </w:r>
      <w:r w:rsidR="00971AD0">
        <w:rPr>
          <w:rFonts w:eastAsia="Times New Roman"/>
          <w:lang w:val="en-GB"/>
        </w:rPr>
        <w:t>resource placements.</w:t>
      </w:r>
    </w:p>
    <w:p w14:paraId="16C8C042" w14:textId="2028681E" w:rsidR="0056371A" w:rsidRDefault="000D2E84" w:rsidP="00B00725">
      <w:pPr>
        <w:numPr>
          <w:ilvl w:val="0"/>
          <w:numId w:val="22"/>
        </w:numPr>
      </w:pPr>
      <w:r w:rsidRPr="00436E2A">
        <w:t>Support</w:t>
      </w:r>
      <w:r w:rsidR="33648AC1" w:rsidRPr="00436E2A">
        <w:t xml:space="preserve"> possibility of time contiguous transmission within a DRS transmission occasion and to maximize the transmission opportunities of a SSB transmission. It is beneficial to co-locate a RMSI-CORESET with an associated SSB</w:t>
      </w:r>
      <w:r w:rsidR="092C781C" w:rsidRPr="00436E2A">
        <w:t>,</w:t>
      </w:r>
      <w:r w:rsidR="33648AC1" w:rsidRPr="00436E2A">
        <w:t xml:space="preserve"> </w:t>
      </w:r>
      <w:r w:rsidR="30382A21" w:rsidRPr="00436E2A">
        <w:t xml:space="preserve">since it will allow transmission of SSBs </w:t>
      </w:r>
      <w:r w:rsidR="6140E3ED" w:rsidRPr="00436E2A">
        <w:t xml:space="preserve">in the second half of a slot </w:t>
      </w:r>
      <w:r w:rsidR="30382A21" w:rsidRPr="00436E2A">
        <w:t>in case of failed LBT attempts at the beginning of the slot.</w:t>
      </w:r>
      <w:r w:rsidR="29AFDBBF" w:rsidRPr="00436E2A">
        <w:t xml:space="preserve"> </w:t>
      </w:r>
      <w:r w:rsidRPr="00436E2A">
        <w:t>Even if LBT is not utilized by SSB and</w:t>
      </w:r>
      <w:r w:rsidR="000B491F" w:rsidRPr="00436E2A">
        <w:t xml:space="preserve"> RMSI, co-locating the resources for SSB and LBT</w:t>
      </w:r>
      <w:r w:rsidR="008D3E80" w:rsidRPr="00436E2A">
        <w:t>, placing the SSB and RMSI in</w:t>
      </w:r>
      <w:r w:rsidR="00BB7082" w:rsidRPr="00436E2A">
        <w:t xml:space="preserve"> the same slot allows same beam to be utilized for both signals, which enabled efficient transmission of broadcast channel that require to be transmitted in multiple beam directions</w:t>
      </w:r>
      <w:r w:rsidR="587A114F" w:rsidRPr="00436E2A">
        <w:t>.</w:t>
      </w:r>
    </w:p>
    <w:p w14:paraId="492F0743" w14:textId="77777777" w:rsidR="00B00725" w:rsidRPr="00436E2A" w:rsidRDefault="00B00725" w:rsidP="00436E2A"/>
    <w:p w14:paraId="55CC79E1" w14:textId="3B0A93CE" w:rsidR="00EF7644" w:rsidRPr="00436E2A" w:rsidRDefault="18369CCE" w:rsidP="00436E2A">
      <w:pPr>
        <w:numPr>
          <w:ilvl w:val="0"/>
          <w:numId w:val="22"/>
        </w:numPr>
      </w:pPr>
      <w:r w:rsidRPr="00436E2A">
        <w:t>Support of</w:t>
      </w:r>
      <w:r w:rsidR="242AA16F" w:rsidRPr="00436E2A">
        <w:t xml:space="preserve"> </w:t>
      </w:r>
      <w:r w:rsidRPr="00436E2A">
        <w:t>sufficient</w:t>
      </w:r>
      <w:r w:rsidR="2D39A31A" w:rsidRPr="00436E2A">
        <w:t xml:space="preserve"> </w:t>
      </w:r>
      <w:r w:rsidR="242AA16F" w:rsidRPr="00436E2A">
        <w:t xml:space="preserve">gap for beam switching between consecutive SSBs. </w:t>
      </w:r>
      <w:r w:rsidRPr="00436E2A">
        <w:t xml:space="preserve">When subcarrier spacing of SSB was small, the CP at the beginning of SSB might have been sufficient to absorb any </w:t>
      </w:r>
      <w:r w:rsidR="65E329A5" w:rsidRPr="00436E2A">
        <w:t>beam transitional effects between two different SSB and different beam. However, for larger SCS</w:t>
      </w:r>
      <w:r w:rsidR="6159FFE0" w:rsidRPr="00436E2A">
        <w:t xml:space="preserve">, such as 480 kHz and 960 kHz, the CP </w:t>
      </w:r>
      <w:r w:rsidR="62A1AE89" w:rsidRPr="00436E2A">
        <w:t xml:space="preserve">duration </w:t>
      </w:r>
      <w:r w:rsidR="005C7F4B" w:rsidRPr="00436E2A">
        <w:t xml:space="preserve">may </w:t>
      </w:r>
      <w:r w:rsidR="6159FFE0" w:rsidRPr="00436E2A">
        <w:t>be not sufficient</w:t>
      </w:r>
      <w:r w:rsidR="002B489E" w:rsidRPr="00436E2A">
        <w:t xml:space="preserve"> margin</w:t>
      </w:r>
      <w:r w:rsidR="00F60A21" w:rsidRPr="00436E2A">
        <w:t xml:space="preserve"> to absorb beam switching</w:t>
      </w:r>
      <w:r w:rsidR="005D187F" w:rsidRPr="00436E2A">
        <w:t xml:space="preserve"> gaps</w:t>
      </w:r>
      <w:r w:rsidR="6159FFE0" w:rsidRPr="00436E2A">
        <w:t xml:space="preserve">. Therefore, </w:t>
      </w:r>
      <w:r w:rsidR="24765F82" w:rsidRPr="00436E2A">
        <w:t>supporting at least 1 symbol gap between SSB could help with beam switching</w:t>
      </w:r>
      <w:r w:rsidR="5389ED66" w:rsidRPr="00436E2A">
        <w:t>.</w:t>
      </w:r>
    </w:p>
    <w:p w14:paraId="6137D7E6" w14:textId="776EA433" w:rsidR="3F02E46E" w:rsidRPr="00436E2A" w:rsidRDefault="3F02E46E" w:rsidP="00436E2A">
      <w:pPr>
        <w:numPr>
          <w:ilvl w:val="0"/>
          <w:numId w:val="22"/>
        </w:numPr>
      </w:pPr>
      <w:r w:rsidRPr="00436E2A">
        <w:t>Support of sufficient gap for Rx-Tx switching. In FR</w:t>
      </w:r>
      <w:r w:rsidR="362DF498" w:rsidRPr="00436E2A">
        <w:t>2, the Rx-Tx switching time is 7µs</w:t>
      </w:r>
      <w:r w:rsidR="00E874FB" w:rsidRPr="00436E2A">
        <w:t>, while the power ON/OFF transient times are 5µs</w:t>
      </w:r>
      <w:r w:rsidR="70607217" w:rsidRPr="00436E2A">
        <w:t xml:space="preserve">. For larger SCS, such as 960kHz, </w:t>
      </w:r>
      <w:r w:rsidR="7CF06249" w:rsidRPr="00436E2A">
        <w:t xml:space="preserve">we would need 7 symbols </w:t>
      </w:r>
      <w:r w:rsidR="00E43D43" w:rsidRPr="00436E2A">
        <w:t xml:space="preserve">to </w:t>
      </w:r>
      <w:r w:rsidR="007C4AE3" w:rsidRPr="00436E2A">
        <w:t>absorb</w:t>
      </w:r>
      <w:r w:rsidR="7CF06249" w:rsidRPr="00436E2A">
        <w:t xml:space="preserve"> </w:t>
      </w:r>
      <w:r w:rsidR="00E43D43" w:rsidRPr="00436E2A">
        <w:t xml:space="preserve">7µs </w:t>
      </w:r>
      <w:r w:rsidR="7CF06249" w:rsidRPr="00436E2A">
        <w:t xml:space="preserve">Tx-Rx switching </w:t>
      </w:r>
      <w:r w:rsidR="00151771" w:rsidRPr="00436E2A">
        <w:t xml:space="preserve">gap </w:t>
      </w:r>
      <w:r w:rsidR="7CF06249" w:rsidRPr="00436E2A">
        <w:t xml:space="preserve">and </w:t>
      </w:r>
      <w:r w:rsidR="70607217" w:rsidRPr="00436E2A">
        <w:t xml:space="preserve">the </w:t>
      </w:r>
      <w:r w:rsidR="646575B9" w:rsidRPr="00436E2A">
        <w:t xml:space="preserve">gap between </w:t>
      </w:r>
      <w:r w:rsidR="003368B2" w:rsidRPr="00436E2A">
        <w:t xml:space="preserve">SSB and potential uplink transmission </w:t>
      </w:r>
      <w:r w:rsidR="001B206E" w:rsidRPr="00436E2A">
        <w:t>in</w:t>
      </w:r>
      <w:r w:rsidR="005E795F" w:rsidRPr="00436E2A">
        <w:t xml:space="preserve"> existing SSB patterns</w:t>
      </w:r>
      <w:r w:rsidR="646575B9" w:rsidRPr="00436E2A">
        <w:t xml:space="preserve"> would not be sufficient. </w:t>
      </w:r>
      <w:r w:rsidR="003E7C16" w:rsidRPr="00436E2A">
        <w:t>Absorbing Rx-Tx switching time needed between SSB and potential uplink transmission could</w:t>
      </w:r>
      <w:r w:rsidR="4278DFA3" w:rsidRPr="00436E2A">
        <w:t xml:space="preserve"> be achieved</w:t>
      </w:r>
      <w:r w:rsidR="4271189F" w:rsidRPr="00436E2A">
        <w:t xml:space="preserve"> by introducing non-SSB carrying slots </w:t>
      </w:r>
      <w:r w:rsidR="007E68CD" w:rsidRPr="00436E2A">
        <w:t xml:space="preserve">in between SSB carrying slots </w:t>
      </w:r>
      <w:r w:rsidR="4271189F" w:rsidRPr="00436E2A">
        <w:t xml:space="preserve">or modifying the SSB pattern </w:t>
      </w:r>
      <w:r w:rsidR="68FA9832" w:rsidRPr="00436E2A">
        <w:t>such that sufficient symbol gap exists by reducing the number of SSB transmitted.</w:t>
      </w:r>
      <w:r w:rsidR="5CB8CDEA" w:rsidRPr="00436E2A">
        <w:t xml:space="preserve"> Introducing non-SSB carrying slots is preferred </w:t>
      </w:r>
      <w:r w:rsidR="00A464FD" w:rsidRPr="00436E2A">
        <w:t xml:space="preserve">as </w:t>
      </w:r>
      <w:r w:rsidR="00997116" w:rsidRPr="00436E2A">
        <w:t xml:space="preserve">this does not </w:t>
      </w:r>
      <w:r w:rsidR="00087FB0" w:rsidRPr="00436E2A">
        <w:t>necessarily result in complex SSB position design within a slot</w:t>
      </w:r>
      <w:r w:rsidR="5CB8CDEA" w:rsidRPr="00436E2A">
        <w:t>.</w:t>
      </w:r>
      <w:r w:rsidR="4278DFA3" w:rsidRPr="00436E2A">
        <w:t xml:space="preserve"> </w:t>
      </w:r>
    </w:p>
    <w:p w14:paraId="1EAA8432" w14:textId="50ADC966" w:rsidR="0028596F" w:rsidRPr="002452FB" w:rsidRDefault="00F7539F" w:rsidP="002452FB">
      <w:pPr>
        <w:spacing w:line="257" w:lineRule="auto"/>
        <w:jc w:val="both"/>
        <w:rPr>
          <w:rFonts w:eastAsia="Times New Roman"/>
          <w:lang w:val="en-GB"/>
        </w:rPr>
      </w:pPr>
      <w:r w:rsidRPr="002452FB">
        <w:rPr>
          <w:rFonts w:eastAsia="Times New Roman"/>
          <w:lang w:val="en-GB"/>
        </w:rPr>
        <w:t xml:space="preserve">When determining whether gap is needed </w:t>
      </w:r>
      <w:r w:rsidR="00EF6EBD" w:rsidRPr="002452FB">
        <w:rPr>
          <w:rFonts w:eastAsia="Times New Roman"/>
          <w:lang w:val="en-GB"/>
        </w:rPr>
        <w:t>to support beam switching by the Tx side, we need to consider other RF impairments, such as MIMO timing alignment error (TAE).</w:t>
      </w:r>
      <w:r w:rsidR="008A78F0" w:rsidRPr="002452FB">
        <w:rPr>
          <w:rFonts w:eastAsia="Times New Roman"/>
          <w:lang w:val="en-GB"/>
        </w:rPr>
        <w:t xml:space="preserve"> MIMO TAE is relative error between different transmit RF chains</w:t>
      </w:r>
      <w:r w:rsidR="00A66D31" w:rsidRPr="002452FB">
        <w:rPr>
          <w:rFonts w:eastAsia="Times New Roman"/>
          <w:lang w:val="en-GB"/>
        </w:rPr>
        <w:t>.</w:t>
      </w:r>
      <w:r w:rsidR="00607479" w:rsidRPr="002452FB">
        <w:rPr>
          <w:rFonts w:eastAsia="Times New Roman"/>
          <w:lang w:val="en-GB"/>
        </w:rPr>
        <w:t xml:space="preserve"> Because of the nature of the timing alignment, it is not possible for </w:t>
      </w:r>
      <w:proofErr w:type="spellStart"/>
      <w:r w:rsidR="00607479" w:rsidRPr="002452FB">
        <w:rPr>
          <w:rFonts w:eastAsia="Times New Roman"/>
          <w:lang w:val="en-GB"/>
        </w:rPr>
        <w:t>gNB</w:t>
      </w:r>
      <w:proofErr w:type="spellEnd"/>
      <w:r w:rsidR="00607479" w:rsidRPr="002452FB">
        <w:rPr>
          <w:rFonts w:eastAsia="Times New Roman"/>
          <w:lang w:val="en-GB"/>
        </w:rPr>
        <w:t xml:space="preserve"> to be aware of the </w:t>
      </w:r>
      <w:r w:rsidR="00302F62" w:rsidRPr="002452FB">
        <w:rPr>
          <w:rFonts w:eastAsia="Times New Roman"/>
          <w:lang w:val="en-GB"/>
        </w:rPr>
        <w:t>MIMO TAE</w:t>
      </w:r>
      <w:r w:rsidR="00535E52" w:rsidRPr="002452FB">
        <w:rPr>
          <w:rFonts w:eastAsia="Times New Roman"/>
          <w:lang w:val="en-GB"/>
        </w:rPr>
        <w:t xml:space="preserve"> other than it will be smaller than the specified requirement.</w:t>
      </w:r>
      <w:r w:rsidR="003A166D" w:rsidRPr="002452FB">
        <w:rPr>
          <w:rFonts w:eastAsia="Times New Roman"/>
          <w:lang w:val="en-GB"/>
        </w:rPr>
        <w:t xml:space="preserve"> In the presence of MIMO TAE, if the </w:t>
      </w:r>
      <w:proofErr w:type="spellStart"/>
      <w:r w:rsidR="003A166D" w:rsidRPr="002452FB">
        <w:rPr>
          <w:rFonts w:eastAsia="Times New Roman"/>
          <w:lang w:val="en-GB"/>
        </w:rPr>
        <w:t>gNB</w:t>
      </w:r>
      <w:proofErr w:type="spellEnd"/>
      <w:r w:rsidR="003A166D" w:rsidRPr="002452FB">
        <w:rPr>
          <w:rFonts w:eastAsia="Times New Roman"/>
          <w:lang w:val="en-GB"/>
        </w:rPr>
        <w:t xml:space="preserve"> tries to perform beam switching at the boundary of the OFDM symbol </w:t>
      </w:r>
      <w:proofErr w:type="gramStart"/>
      <w:r w:rsidR="003A166D" w:rsidRPr="002452FB">
        <w:rPr>
          <w:rFonts w:eastAsia="Times New Roman"/>
          <w:lang w:val="en-GB"/>
        </w:rPr>
        <w:t>assuming that</w:t>
      </w:r>
      <w:proofErr w:type="gramEnd"/>
      <w:r w:rsidR="003A166D" w:rsidRPr="002452FB">
        <w:rPr>
          <w:rFonts w:eastAsia="Times New Roman"/>
          <w:lang w:val="en-GB"/>
        </w:rPr>
        <w:t xml:space="preserve"> the CP of the next OFDM symbol will absorb the beam switching transient effects, </w:t>
      </w:r>
      <w:r w:rsidR="004B6D8A" w:rsidRPr="002452FB">
        <w:rPr>
          <w:rFonts w:eastAsia="Times New Roman"/>
          <w:lang w:val="en-GB"/>
        </w:rPr>
        <w:t xml:space="preserve">it could potentially impact the </w:t>
      </w:r>
      <w:r w:rsidR="0056196E" w:rsidRPr="002452FB">
        <w:rPr>
          <w:rFonts w:eastAsia="Times New Roman"/>
          <w:lang w:val="en-GB"/>
        </w:rPr>
        <w:t xml:space="preserve">signal being transmitted by the </w:t>
      </w:r>
      <w:r w:rsidR="00642A8F" w:rsidRPr="002452FB">
        <w:rPr>
          <w:rFonts w:eastAsia="Times New Roman"/>
          <w:lang w:val="en-GB"/>
        </w:rPr>
        <w:t xml:space="preserve">other </w:t>
      </w:r>
      <w:r w:rsidR="002C6FF2" w:rsidRPr="002452FB">
        <w:rPr>
          <w:rFonts w:eastAsia="Times New Roman"/>
          <w:lang w:val="en-GB"/>
        </w:rPr>
        <w:t xml:space="preserve">RF branch. An </w:t>
      </w:r>
      <w:r w:rsidR="00CC46C7" w:rsidRPr="002452FB">
        <w:rPr>
          <w:rFonts w:eastAsia="Times New Roman"/>
          <w:lang w:val="en-GB"/>
        </w:rPr>
        <w:t xml:space="preserve">illustration of the </w:t>
      </w:r>
      <w:r w:rsidR="00EA257E" w:rsidRPr="002452FB">
        <w:rPr>
          <w:rFonts w:eastAsia="Times New Roman"/>
          <w:lang w:val="en-GB"/>
        </w:rPr>
        <w:t xml:space="preserve">issue is shown in </w:t>
      </w:r>
      <w:r w:rsidR="008A1FC9" w:rsidRPr="002452FB">
        <w:rPr>
          <w:rFonts w:eastAsia="Times New Roman"/>
          <w:lang w:val="en-GB"/>
        </w:rPr>
        <w:fldChar w:fldCharType="begin"/>
      </w:r>
      <w:r w:rsidR="008A1FC9" w:rsidRPr="002452FB">
        <w:rPr>
          <w:rFonts w:eastAsia="Times New Roman"/>
          <w:lang w:val="en-GB"/>
        </w:rPr>
        <w:instrText xml:space="preserve"> REF _Ref79080051 \h </w:instrText>
      </w:r>
      <w:r w:rsidR="002661F4" w:rsidRPr="002452FB">
        <w:rPr>
          <w:rFonts w:eastAsia="Times New Roman"/>
          <w:lang w:val="en-GB"/>
        </w:rPr>
        <w:instrText xml:space="preserve"> \* MERGEFORMAT </w:instrText>
      </w:r>
      <w:r w:rsidR="008A1FC9" w:rsidRPr="002452FB">
        <w:rPr>
          <w:rFonts w:eastAsia="Times New Roman"/>
          <w:lang w:val="en-GB"/>
        </w:rPr>
      </w:r>
      <w:r w:rsidR="008A1FC9" w:rsidRPr="002452FB">
        <w:rPr>
          <w:rFonts w:eastAsia="Times New Roman"/>
          <w:lang w:val="en-GB"/>
        </w:rPr>
        <w:fldChar w:fldCharType="separate"/>
      </w:r>
      <w:r w:rsidR="008A1FC9" w:rsidRPr="002452FB">
        <w:rPr>
          <w:rFonts w:eastAsia="Times New Roman"/>
          <w:lang w:val="en-GB"/>
        </w:rPr>
        <w:t>Figure 2</w:t>
      </w:r>
      <w:r w:rsidR="008A1FC9" w:rsidRPr="002452FB">
        <w:rPr>
          <w:rFonts w:eastAsia="Times New Roman"/>
          <w:lang w:val="en-GB"/>
        </w:rPr>
        <w:fldChar w:fldCharType="end"/>
      </w:r>
      <w:r w:rsidR="008A1FC9" w:rsidRPr="002452FB">
        <w:rPr>
          <w:rFonts w:eastAsia="Times New Roman"/>
          <w:lang w:val="en-GB"/>
        </w:rPr>
        <w:t>.</w:t>
      </w:r>
    </w:p>
    <w:p w14:paraId="01CD41B9" w14:textId="77777777" w:rsidR="000D3F0A" w:rsidRDefault="000D3F0A" w:rsidP="009724EA">
      <w:pPr>
        <w:keepNext/>
        <w:spacing w:line="257" w:lineRule="auto"/>
        <w:jc w:val="center"/>
      </w:pPr>
      <w:r w:rsidRPr="000D3F0A">
        <w:rPr>
          <w:noProof/>
        </w:rPr>
        <w:drawing>
          <wp:inline distT="0" distB="0" distL="0" distR="0" wp14:anchorId="3A4ED973" wp14:editId="3C5CE732">
            <wp:extent cx="4257446" cy="2231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2252" cy="2249565"/>
                    </a:xfrm>
                    <a:prstGeom prst="rect">
                      <a:avLst/>
                    </a:prstGeom>
                    <a:noFill/>
                    <a:ln>
                      <a:noFill/>
                    </a:ln>
                  </pic:spPr>
                </pic:pic>
              </a:graphicData>
            </a:graphic>
          </wp:inline>
        </w:drawing>
      </w:r>
    </w:p>
    <w:p w14:paraId="1BE2CB4B" w14:textId="17B4C1A6" w:rsidR="000F03E0" w:rsidRDefault="000D3F0A" w:rsidP="009724EA">
      <w:pPr>
        <w:jc w:val="center"/>
        <w:rPr>
          <w:rFonts w:eastAsia="Times New Roman"/>
          <w:lang w:val="en-GB"/>
        </w:rPr>
      </w:pPr>
      <w:bookmarkStart w:id="5" w:name="_Ref79080051"/>
      <w:r>
        <w:t xml:space="preserve">Figure </w:t>
      </w:r>
      <w:fldSimple w:instr=" SEQ Figure \* ARABIC ">
        <w:r w:rsidR="006402BC">
          <w:rPr>
            <w:noProof/>
          </w:rPr>
          <w:t>2</w:t>
        </w:r>
      </w:fldSimple>
      <w:bookmarkEnd w:id="5"/>
      <w:r w:rsidR="007B3E6D">
        <w:t>. Illustration of impact of Tx signal transition from MIMO TAE and Tx beam switching latency</w:t>
      </w:r>
    </w:p>
    <w:p w14:paraId="31EB3438" w14:textId="34AC1CD2" w:rsidR="009E37FC" w:rsidRPr="00026236" w:rsidRDefault="00BA1320" w:rsidP="00026236">
      <w:pPr>
        <w:spacing w:line="257" w:lineRule="auto"/>
        <w:jc w:val="both"/>
        <w:rPr>
          <w:rFonts w:eastAsia="Times New Roman"/>
          <w:lang w:val="en-GB"/>
        </w:rPr>
      </w:pPr>
      <w:proofErr w:type="gramStart"/>
      <w:r w:rsidRPr="00026236">
        <w:rPr>
          <w:rFonts w:eastAsia="Times New Roman"/>
          <w:lang w:val="en-GB"/>
        </w:rPr>
        <w:t>In order to</w:t>
      </w:r>
      <w:proofErr w:type="gramEnd"/>
      <w:r w:rsidRPr="00026236">
        <w:rPr>
          <w:rFonts w:eastAsia="Times New Roman"/>
          <w:lang w:val="en-GB"/>
        </w:rPr>
        <w:t xml:space="preserve"> avoid signal </w:t>
      </w:r>
      <w:r w:rsidR="00777733" w:rsidRPr="00026236">
        <w:rPr>
          <w:rFonts w:eastAsia="Times New Roman"/>
          <w:lang w:val="en-GB"/>
        </w:rPr>
        <w:t xml:space="preserve">distortion </w:t>
      </w:r>
      <w:r w:rsidR="009E37FC" w:rsidRPr="00026236">
        <w:rPr>
          <w:rFonts w:eastAsia="Times New Roman"/>
          <w:lang w:val="en-GB"/>
        </w:rPr>
        <w:t xml:space="preserve">from beam switching transient periods, </w:t>
      </w:r>
      <w:proofErr w:type="spellStart"/>
      <w:r w:rsidR="009E37FC" w:rsidRPr="00026236">
        <w:rPr>
          <w:rFonts w:eastAsia="Times New Roman"/>
          <w:lang w:val="en-GB"/>
        </w:rPr>
        <w:t>gNB</w:t>
      </w:r>
      <w:proofErr w:type="spellEnd"/>
      <w:r w:rsidR="009E37FC" w:rsidRPr="00026236">
        <w:rPr>
          <w:rFonts w:eastAsia="Times New Roman"/>
          <w:lang w:val="en-GB"/>
        </w:rPr>
        <w:t xml:space="preserve"> may need to perform the beam switching after a short offset from the end of the OFDM symbol. If the </w:t>
      </w:r>
      <w:r w:rsidR="00C127D2" w:rsidRPr="00026236">
        <w:rPr>
          <w:rFonts w:eastAsia="Times New Roman"/>
          <w:lang w:val="en-GB"/>
        </w:rPr>
        <w:t xml:space="preserve">beam switching latency and time offset is contained within CP, all transient effects from beam forming can be absorbed by the CP with impacting signals. Because MIMO TAE </w:t>
      </w:r>
      <w:r w:rsidR="0024640A" w:rsidRPr="00026236">
        <w:rPr>
          <w:rFonts w:eastAsia="Times New Roman"/>
          <w:lang w:val="en-GB"/>
        </w:rPr>
        <w:t xml:space="preserve">of other RF branches </w:t>
      </w:r>
      <w:r w:rsidR="00C127D2" w:rsidRPr="00026236">
        <w:rPr>
          <w:rFonts w:eastAsia="Times New Roman"/>
          <w:lang w:val="en-GB"/>
        </w:rPr>
        <w:t>could either manifest as</w:t>
      </w:r>
      <w:r w:rsidR="0024640A" w:rsidRPr="00026236">
        <w:rPr>
          <w:rFonts w:eastAsia="Times New Roman"/>
          <w:lang w:val="en-GB"/>
        </w:rPr>
        <w:t xml:space="preserve"> a</w:t>
      </w:r>
      <w:r w:rsidR="008B5F44" w:rsidRPr="00026236">
        <w:rPr>
          <w:rFonts w:eastAsia="Times New Roman"/>
          <w:lang w:val="en-GB"/>
        </w:rPr>
        <w:t>n</w:t>
      </w:r>
      <w:r w:rsidR="0024640A" w:rsidRPr="00026236">
        <w:rPr>
          <w:rFonts w:eastAsia="Times New Roman"/>
          <w:lang w:val="en-GB"/>
        </w:rPr>
        <w:t xml:space="preserve"> </w:t>
      </w:r>
      <w:r w:rsidR="008B5F44" w:rsidRPr="00026236">
        <w:rPr>
          <w:rFonts w:eastAsia="Times New Roman"/>
          <w:lang w:val="en-GB"/>
        </w:rPr>
        <w:t xml:space="preserve">early or late lag </w:t>
      </w:r>
      <w:r w:rsidR="0024640A" w:rsidRPr="00026236">
        <w:rPr>
          <w:rFonts w:eastAsia="Times New Roman"/>
          <w:lang w:val="en-GB"/>
        </w:rPr>
        <w:t>compared to the reference RF branch</w:t>
      </w:r>
      <w:r w:rsidR="008B5F44" w:rsidRPr="00026236">
        <w:rPr>
          <w:rFonts w:eastAsia="Times New Roman"/>
          <w:lang w:val="en-GB"/>
        </w:rPr>
        <w:t xml:space="preserve">, </w:t>
      </w:r>
      <w:r w:rsidR="00AB255D" w:rsidRPr="00026236">
        <w:rPr>
          <w:rFonts w:eastAsia="Times New Roman"/>
          <w:lang w:val="en-GB"/>
        </w:rPr>
        <w:t>in</w:t>
      </w:r>
      <w:r w:rsidR="007B081B" w:rsidRPr="00026236">
        <w:rPr>
          <w:rFonts w:eastAsia="Times New Roman"/>
          <w:lang w:val="en-GB"/>
        </w:rPr>
        <w:t xml:space="preserve"> practice the CP would need to be larger than 2 times the MIMO TAE plus the beam switching time </w:t>
      </w:r>
      <w:proofErr w:type="gramStart"/>
      <w:r w:rsidR="007B081B" w:rsidRPr="00026236">
        <w:rPr>
          <w:rFonts w:eastAsia="Times New Roman"/>
          <w:lang w:val="en-GB"/>
        </w:rPr>
        <w:t>in order for</w:t>
      </w:r>
      <w:proofErr w:type="gramEnd"/>
      <w:r w:rsidR="007B081B" w:rsidRPr="00026236">
        <w:rPr>
          <w:rFonts w:eastAsia="Times New Roman"/>
          <w:lang w:val="en-GB"/>
        </w:rPr>
        <w:t xml:space="preserve"> any beam switching</w:t>
      </w:r>
      <w:r w:rsidR="00267FCF" w:rsidRPr="00026236">
        <w:rPr>
          <w:rFonts w:eastAsia="Times New Roman"/>
          <w:lang w:val="en-GB"/>
        </w:rPr>
        <w:t xml:space="preserve"> to have </w:t>
      </w:r>
      <w:r w:rsidR="00583769" w:rsidRPr="00026236">
        <w:rPr>
          <w:rFonts w:eastAsia="Times New Roman"/>
          <w:lang w:val="en-GB"/>
        </w:rPr>
        <w:t>zero impact to signal</w:t>
      </w:r>
      <w:r w:rsidR="0015556A" w:rsidRPr="00026236">
        <w:rPr>
          <w:rFonts w:eastAsia="Times New Roman"/>
          <w:lang w:val="en-GB"/>
        </w:rPr>
        <w:t>s. An illustration of</w:t>
      </w:r>
      <w:r w:rsidR="005330E3" w:rsidRPr="00026236">
        <w:rPr>
          <w:rFonts w:eastAsia="Times New Roman"/>
          <w:lang w:val="en-GB"/>
        </w:rPr>
        <w:t xml:space="preserve"> utilization of time offset for beam switching is shown in </w:t>
      </w:r>
      <w:r w:rsidR="005330E3" w:rsidRPr="00026236">
        <w:rPr>
          <w:rFonts w:eastAsia="Times New Roman"/>
          <w:lang w:val="en-GB"/>
        </w:rPr>
        <w:fldChar w:fldCharType="begin"/>
      </w:r>
      <w:r w:rsidR="005330E3" w:rsidRPr="00026236">
        <w:rPr>
          <w:rFonts w:eastAsia="Times New Roman"/>
          <w:lang w:val="en-GB"/>
        </w:rPr>
        <w:instrText xml:space="preserve"> REF _Ref79080523 \h </w:instrText>
      </w:r>
      <w:r w:rsidR="00021AC9">
        <w:rPr>
          <w:rFonts w:eastAsia="Times New Roman"/>
          <w:lang w:val="en-GB"/>
        </w:rPr>
        <w:instrText xml:space="preserve"> \* MERGEFORMAT </w:instrText>
      </w:r>
      <w:r w:rsidR="005330E3" w:rsidRPr="00026236">
        <w:rPr>
          <w:rFonts w:eastAsia="Times New Roman"/>
          <w:lang w:val="en-GB"/>
        </w:rPr>
      </w:r>
      <w:r w:rsidR="005330E3" w:rsidRPr="00026236">
        <w:rPr>
          <w:rFonts w:eastAsia="Times New Roman"/>
          <w:lang w:val="en-GB"/>
        </w:rPr>
        <w:fldChar w:fldCharType="separate"/>
      </w:r>
      <w:r w:rsidR="005330E3" w:rsidRPr="00026236">
        <w:rPr>
          <w:rFonts w:eastAsia="Times New Roman"/>
          <w:lang w:val="en-GB"/>
        </w:rPr>
        <w:t>Figure 3</w:t>
      </w:r>
      <w:r w:rsidR="005330E3" w:rsidRPr="00026236">
        <w:rPr>
          <w:rFonts w:eastAsia="Times New Roman"/>
          <w:lang w:val="en-GB"/>
        </w:rPr>
        <w:fldChar w:fldCharType="end"/>
      </w:r>
      <w:r w:rsidR="005330E3" w:rsidRPr="00026236">
        <w:rPr>
          <w:rFonts w:eastAsia="Times New Roman"/>
          <w:lang w:val="en-GB"/>
        </w:rPr>
        <w:t>.</w:t>
      </w:r>
    </w:p>
    <w:p w14:paraId="3DE7B124" w14:textId="45C6B386" w:rsidR="00015DEB" w:rsidRDefault="00E53AA5" w:rsidP="00026236">
      <w:pPr>
        <w:keepNext/>
        <w:spacing w:line="257" w:lineRule="auto"/>
        <w:jc w:val="center"/>
      </w:pPr>
      <w:r w:rsidRPr="00E53AA5">
        <w:rPr>
          <w:noProof/>
        </w:rPr>
        <w:lastRenderedPageBreak/>
        <w:drawing>
          <wp:inline distT="0" distB="0" distL="0" distR="0" wp14:anchorId="78856395" wp14:editId="2638BCCC">
            <wp:extent cx="4803643" cy="484266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7958" cy="4857094"/>
                    </a:xfrm>
                    <a:prstGeom prst="rect">
                      <a:avLst/>
                    </a:prstGeom>
                    <a:noFill/>
                    <a:ln>
                      <a:noFill/>
                    </a:ln>
                  </pic:spPr>
                </pic:pic>
              </a:graphicData>
            </a:graphic>
          </wp:inline>
        </w:drawing>
      </w:r>
    </w:p>
    <w:p w14:paraId="619484CA" w14:textId="7D1EE5C5" w:rsidR="007B3E6D" w:rsidRDefault="00232938" w:rsidP="00026236">
      <w:pPr>
        <w:jc w:val="center"/>
        <w:rPr>
          <w:rFonts w:eastAsia="Times New Roman"/>
          <w:lang w:val="en-GB"/>
        </w:rPr>
      </w:pPr>
      <w:bookmarkStart w:id="6" w:name="_Ref79080523"/>
      <w:r>
        <w:t xml:space="preserve">Figure </w:t>
      </w:r>
      <w:fldSimple w:instr=" SEQ Figure \* ARABIC ">
        <w:r w:rsidR="006402BC">
          <w:rPr>
            <w:noProof/>
          </w:rPr>
          <w:t>3</w:t>
        </w:r>
      </w:fldSimple>
      <w:bookmarkEnd w:id="6"/>
      <w:r w:rsidR="007B3E6D">
        <w:t xml:space="preserve">. Illustration of impact of Tx signal transition from MIMO TAE and Tx beam switching latency when </w:t>
      </w:r>
      <w:r w:rsidR="00021D97">
        <w:t>beam transition offset is utilized</w:t>
      </w:r>
    </w:p>
    <w:p w14:paraId="184CB4AA" w14:textId="7D11033D" w:rsidR="000D3F0A" w:rsidRPr="0006410D" w:rsidRDefault="005330E3" w:rsidP="0006410D">
      <w:pPr>
        <w:spacing w:line="257" w:lineRule="auto"/>
        <w:jc w:val="both"/>
        <w:rPr>
          <w:rFonts w:eastAsia="Times New Roman"/>
          <w:lang w:val="en-GB"/>
        </w:rPr>
      </w:pPr>
      <w:r w:rsidRPr="0006410D">
        <w:rPr>
          <w:rFonts w:eastAsia="Times New Roman"/>
          <w:lang w:val="en-GB"/>
        </w:rPr>
        <w:t>Beam switching impact for the Rx side is bit different as MIMO TAE is no longer an issue as Rx branches can adjust the timing as it is able to receive and process Rx signals</w:t>
      </w:r>
      <w:r w:rsidR="000C708E" w:rsidRPr="0006410D">
        <w:rPr>
          <w:rFonts w:eastAsia="Times New Roman"/>
          <w:lang w:val="en-GB"/>
        </w:rPr>
        <w:t>, unlike Tx RF chains.</w:t>
      </w:r>
      <w:r w:rsidR="00267CF3" w:rsidRPr="0006410D">
        <w:rPr>
          <w:rFonts w:eastAsia="Times New Roman"/>
          <w:lang w:val="en-GB"/>
        </w:rPr>
        <w:t xml:space="preserve"> Therefore, only beam switching either in the form of simple beam switch or </w:t>
      </w:r>
      <w:r w:rsidR="00D74007" w:rsidRPr="0006410D">
        <w:rPr>
          <w:rFonts w:eastAsia="Times New Roman"/>
          <w:lang w:val="en-GB"/>
        </w:rPr>
        <w:t xml:space="preserve">inter-panel beam switch needs to be considered. </w:t>
      </w:r>
      <w:r w:rsidR="00D74007" w:rsidRPr="0006410D">
        <w:rPr>
          <w:rFonts w:eastAsia="Times New Roman"/>
          <w:lang w:val="en-GB"/>
        </w:rPr>
        <w:fldChar w:fldCharType="begin"/>
      </w:r>
      <w:r w:rsidR="00D74007" w:rsidRPr="0006410D">
        <w:rPr>
          <w:rFonts w:eastAsia="Times New Roman"/>
          <w:lang w:val="en-GB"/>
        </w:rPr>
        <w:instrText xml:space="preserve"> REF _Ref79080676 \h </w:instrText>
      </w:r>
      <w:r w:rsidR="003B5554">
        <w:rPr>
          <w:rFonts w:eastAsia="Times New Roman"/>
          <w:lang w:val="en-GB"/>
        </w:rPr>
        <w:instrText xml:space="preserve"> \* MERGEFORMAT </w:instrText>
      </w:r>
      <w:r w:rsidR="00D74007" w:rsidRPr="0006410D">
        <w:rPr>
          <w:rFonts w:eastAsia="Times New Roman"/>
          <w:lang w:val="en-GB"/>
        </w:rPr>
      </w:r>
      <w:r w:rsidR="00D74007" w:rsidRPr="0006410D">
        <w:rPr>
          <w:rFonts w:eastAsia="Times New Roman"/>
          <w:lang w:val="en-GB"/>
        </w:rPr>
        <w:fldChar w:fldCharType="separate"/>
      </w:r>
      <w:r w:rsidR="00D74007" w:rsidRPr="0006410D">
        <w:rPr>
          <w:rFonts w:eastAsia="Times New Roman"/>
          <w:lang w:val="en-GB"/>
        </w:rPr>
        <w:t>Table 1</w:t>
      </w:r>
      <w:r w:rsidR="00D74007" w:rsidRPr="0006410D">
        <w:rPr>
          <w:rFonts w:eastAsia="Times New Roman"/>
          <w:lang w:val="en-GB"/>
        </w:rPr>
        <w:fldChar w:fldCharType="end"/>
      </w:r>
      <w:r w:rsidR="00D74007" w:rsidRPr="0006410D">
        <w:rPr>
          <w:rFonts w:eastAsia="Times New Roman"/>
          <w:lang w:val="en-GB"/>
        </w:rPr>
        <w:t xml:space="preserve"> and </w:t>
      </w:r>
      <w:r w:rsidR="00D74007" w:rsidRPr="0006410D">
        <w:rPr>
          <w:rFonts w:eastAsia="Times New Roman"/>
          <w:lang w:val="en-GB"/>
        </w:rPr>
        <w:fldChar w:fldCharType="begin"/>
      </w:r>
      <w:r w:rsidR="00D74007" w:rsidRPr="0006410D">
        <w:rPr>
          <w:rFonts w:eastAsia="Times New Roman"/>
          <w:lang w:val="en-GB"/>
        </w:rPr>
        <w:instrText xml:space="preserve"> REF _Ref79080677 \h </w:instrText>
      </w:r>
      <w:r w:rsidR="003B5554">
        <w:rPr>
          <w:rFonts w:eastAsia="Times New Roman"/>
          <w:lang w:val="en-GB"/>
        </w:rPr>
        <w:instrText xml:space="preserve"> \* MERGEFORMAT </w:instrText>
      </w:r>
      <w:r w:rsidR="00D74007" w:rsidRPr="0006410D">
        <w:rPr>
          <w:rFonts w:eastAsia="Times New Roman"/>
          <w:lang w:val="en-GB"/>
        </w:rPr>
      </w:r>
      <w:r w:rsidR="00D74007" w:rsidRPr="0006410D">
        <w:rPr>
          <w:rFonts w:eastAsia="Times New Roman"/>
          <w:lang w:val="en-GB"/>
        </w:rPr>
        <w:fldChar w:fldCharType="separate"/>
      </w:r>
      <w:r w:rsidR="00D74007" w:rsidRPr="0006410D">
        <w:rPr>
          <w:rFonts w:eastAsia="Times New Roman"/>
          <w:lang w:val="en-GB"/>
        </w:rPr>
        <w:t>Table 2</w:t>
      </w:r>
      <w:r w:rsidR="00D74007" w:rsidRPr="0006410D">
        <w:rPr>
          <w:rFonts w:eastAsia="Times New Roman"/>
          <w:lang w:val="en-GB"/>
        </w:rPr>
        <w:fldChar w:fldCharType="end"/>
      </w:r>
      <w:r w:rsidR="00D74007" w:rsidRPr="0006410D">
        <w:rPr>
          <w:rFonts w:eastAsia="Times New Roman"/>
          <w:lang w:val="en-GB"/>
        </w:rPr>
        <w:t xml:space="preserve"> show analysis of whether the CP available for 480kHz and 960kHz SCS will be sufficient to </w:t>
      </w:r>
      <w:r w:rsidR="005971CA" w:rsidRPr="0006410D">
        <w:rPr>
          <w:rFonts w:eastAsia="Times New Roman"/>
          <w:lang w:val="en-GB"/>
        </w:rPr>
        <w:t xml:space="preserve">provide </w:t>
      </w:r>
      <w:r w:rsidR="00BE02E6" w:rsidRPr="0006410D">
        <w:rPr>
          <w:rFonts w:eastAsia="Times New Roman"/>
          <w:lang w:val="en-GB"/>
        </w:rPr>
        <w:t>gap for handling of beam switching transient periods. Some of the values</w:t>
      </w:r>
      <w:r w:rsidR="002B0E99" w:rsidRPr="0006410D">
        <w:rPr>
          <w:rFonts w:eastAsia="Times New Roman"/>
          <w:lang w:val="en-GB"/>
        </w:rPr>
        <w:t xml:space="preserve"> are from the reply LS from RAN4 </w:t>
      </w:r>
      <w:r w:rsidR="00154031" w:rsidRPr="0006410D">
        <w:rPr>
          <w:rFonts w:eastAsia="Times New Roman"/>
          <w:lang w:val="en-GB"/>
        </w:rPr>
        <w:fldChar w:fldCharType="begin"/>
      </w:r>
      <w:r w:rsidR="00154031" w:rsidRPr="0006410D">
        <w:rPr>
          <w:rFonts w:eastAsia="Times New Roman"/>
          <w:lang w:val="en-GB"/>
        </w:rPr>
        <w:instrText xml:space="preserve"> REF _Ref79011305 \r \h </w:instrText>
      </w:r>
      <w:r w:rsidR="003B5554">
        <w:rPr>
          <w:rFonts w:eastAsia="Times New Roman"/>
          <w:lang w:val="en-GB"/>
        </w:rPr>
        <w:instrText xml:space="preserve"> \* MERGEFORMAT </w:instrText>
      </w:r>
      <w:r w:rsidR="00154031" w:rsidRPr="0006410D">
        <w:rPr>
          <w:rFonts w:eastAsia="Times New Roman"/>
          <w:lang w:val="en-GB"/>
        </w:rPr>
      </w:r>
      <w:r w:rsidR="00154031" w:rsidRPr="0006410D">
        <w:rPr>
          <w:rFonts w:eastAsia="Times New Roman"/>
          <w:lang w:val="en-GB"/>
        </w:rPr>
        <w:fldChar w:fldCharType="separate"/>
      </w:r>
      <w:r w:rsidR="00154031" w:rsidRPr="0006410D">
        <w:rPr>
          <w:rFonts w:eastAsia="Times New Roman"/>
          <w:lang w:val="en-GB"/>
        </w:rPr>
        <w:t>[3]</w:t>
      </w:r>
      <w:r w:rsidR="00154031" w:rsidRPr="0006410D">
        <w:rPr>
          <w:rFonts w:eastAsia="Times New Roman"/>
          <w:lang w:val="en-GB"/>
        </w:rPr>
        <w:fldChar w:fldCharType="end"/>
      </w:r>
      <w:r w:rsidR="002B0E99" w:rsidRPr="0006410D">
        <w:rPr>
          <w:rFonts w:eastAsia="Times New Roman"/>
          <w:lang w:val="en-GB"/>
        </w:rPr>
        <w:t>.</w:t>
      </w:r>
    </w:p>
    <w:p w14:paraId="030E32F4" w14:textId="787B6364" w:rsidR="003C22E3" w:rsidRDefault="003C22E3" w:rsidP="003B5554">
      <w:pPr>
        <w:keepNext/>
        <w:jc w:val="center"/>
      </w:pPr>
      <w:bookmarkStart w:id="7" w:name="_Ref79080676"/>
      <w:r>
        <w:t xml:space="preserve">Table </w:t>
      </w:r>
      <w:fldSimple w:instr=" SEQ Table \* ARABIC ">
        <w:r w:rsidR="006402BC">
          <w:rPr>
            <w:noProof/>
          </w:rPr>
          <w:t>1</w:t>
        </w:r>
      </w:fldSimple>
      <w:bookmarkEnd w:id="7"/>
      <w:r>
        <w:t>. Analysis of whether CP is sufficient to cover Tx signal transitions</w:t>
      </w:r>
      <w:r w:rsidR="001136A6">
        <w:t xml:space="preserve"> for 480kHz and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1317"/>
        <w:gridCol w:w="1658"/>
        <w:gridCol w:w="1574"/>
        <w:gridCol w:w="1167"/>
        <w:gridCol w:w="3266"/>
      </w:tblGrid>
      <w:tr w:rsidR="00964A1A" w14:paraId="0E9BA637" w14:textId="77777777" w:rsidTr="00AD2DE3">
        <w:tc>
          <w:tcPr>
            <w:tcW w:w="980" w:type="dxa"/>
            <w:vAlign w:val="center"/>
          </w:tcPr>
          <w:p w14:paraId="02A9AAC6" w14:textId="19C47B9D" w:rsidR="00964A1A" w:rsidRDefault="00964A1A" w:rsidP="001D61CE">
            <w:pPr>
              <w:spacing w:after="120"/>
              <w:jc w:val="center"/>
              <w:rPr>
                <w:rFonts w:eastAsia="Times New Roman"/>
                <w:lang w:val="en-GB"/>
              </w:rPr>
            </w:pPr>
            <w:r>
              <w:rPr>
                <w:rFonts w:eastAsia="Times New Roman"/>
                <w:lang w:val="en-GB"/>
              </w:rPr>
              <w:t>SCS</w:t>
            </w:r>
          </w:p>
        </w:tc>
        <w:tc>
          <w:tcPr>
            <w:tcW w:w="1317" w:type="dxa"/>
            <w:vAlign w:val="center"/>
          </w:tcPr>
          <w:p w14:paraId="42091CFC" w14:textId="2AB02E26" w:rsidR="00964A1A" w:rsidRDefault="00964A1A" w:rsidP="001D61CE">
            <w:pPr>
              <w:spacing w:after="120"/>
              <w:jc w:val="center"/>
              <w:rPr>
                <w:rFonts w:eastAsia="Times New Roman"/>
                <w:lang w:val="en-GB"/>
              </w:rPr>
            </w:pPr>
            <w:r>
              <w:rPr>
                <w:rFonts w:eastAsia="Times New Roman"/>
                <w:lang w:val="en-GB"/>
              </w:rPr>
              <w:t>MIMO TAE</w:t>
            </w:r>
          </w:p>
        </w:tc>
        <w:tc>
          <w:tcPr>
            <w:tcW w:w="1658" w:type="dxa"/>
            <w:vAlign w:val="center"/>
          </w:tcPr>
          <w:p w14:paraId="72A9CC15" w14:textId="1498215A" w:rsidR="00964A1A" w:rsidRDefault="00964A1A" w:rsidP="001D61CE">
            <w:pPr>
              <w:spacing w:after="120"/>
              <w:jc w:val="center"/>
              <w:rPr>
                <w:rFonts w:eastAsia="Times New Roman"/>
                <w:lang w:val="en-GB"/>
              </w:rPr>
            </w:pPr>
            <w:proofErr w:type="spellStart"/>
            <w:r>
              <w:rPr>
                <w:rFonts w:eastAsia="Times New Roman"/>
                <w:lang w:val="en-GB"/>
              </w:rPr>
              <w:t>gNB</w:t>
            </w:r>
            <w:proofErr w:type="spellEnd"/>
            <w:r>
              <w:rPr>
                <w:rFonts w:eastAsia="Times New Roman"/>
                <w:lang w:val="en-GB"/>
              </w:rPr>
              <w:t xml:space="preserve"> Tx Beam Switching</w:t>
            </w:r>
          </w:p>
        </w:tc>
        <w:tc>
          <w:tcPr>
            <w:tcW w:w="1574" w:type="dxa"/>
            <w:vAlign w:val="center"/>
          </w:tcPr>
          <w:p w14:paraId="10342204" w14:textId="23760CA6" w:rsidR="00964A1A" w:rsidRDefault="00964A1A" w:rsidP="001D61CE">
            <w:pPr>
              <w:spacing w:after="120"/>
              <w:jc w:val="center"/>
              <w:rPr>
                <w:rFonts w:eastAsia="Times New Roman"/>
                <w:lang w:val="en-GB"/>
              </w:rPr>
            </w:pPr>
            <w:proofErr w:type="spellStart"/>
            <w:r>
              <w:rPr>
                <w:rFonts w:eastAsia="Times New Roman"/>
                <w:lang w:val="en-GB"/>
              </w:rPr>
              <w:t>gNB</w:t>
            </w:r>
            <w:proofErr w:type="spellEnd"/>
            <w:r>
              <w:rPr>
                <w:rFonts w:eastAsia="Times New Roman"/>
                <w:lang w:val="en-GB"/>
              </w:rPr>
              <w:t xml:space="preserve"> Tx Panel Switching</w:t>
            </w:r>
          </w:p>
        </w:tc>
        <w:tc>
          <w:tcPr>
            <w:tcW w:w="1167" w:type="dxa"/>
            <w:vAlign w:val="center"/>
          </w:tcPr>
          <w:p w14:paraId="77073EFB" w14:textId="1CA56583" w:rsidR="00964A1A" w:rsidRDefault="00964A1A" w:rsidP="001D61CE">
            <w:pPr>
              <w:spacing w:after="120"/>
              <w:jc w:val="center"/>
              <w:rPr>
                <w:rFonts w:eastAsia="Times New Roman"/>
                <w:lang w:val="en-GB"/>
              </w:rPr>
            </w:pPr>
            <w:r>
              <w:rPr>
                <w:rFonts w:eastAsia="Times New Roman"/>
                <w:lang w:val="en-GB"/>
              </w:rPr>
              <w:t>CP size</w:t>
            </w:r>
          </w:p>
        </w:tc>
        <w:tc>
          <w:tcPr>
            <w:tcW w:w="3266" w:type="dxa"/>
            <w:vAlign w:val="center"/>
          </w:tcPr>
          <w:p w14:paraId="6C081F0A" w14:textId="6CAC74E2" w:rsidR="00964A1A" w:rsidRDefault="00964A1A" w:rsidP="001D61CE">
            <w:pPr>
              <w:spacing w:after="120"/>
              <w:jc w:val="center"/>
              <w:rPr>
                <w:rFonts w:eastAsia="Times New Roman"/>
                <w:lang w:val="en-GB"/>
              </w:rPr>
            </w:pPr>
            <w:r>
              <w:rPr>
                <w:rFonts w:eastAsia="Times New Roman"/>
                <w:lang w:val="en-GB"/>
              </w:rPr>
              <w:t>Is CP sufficient to cover Tx transitions?</w:t>
            </w:r>
          </w:p>
        </w:tc>
      </w:tr>
      <w:tr w:rsidR="00964A1A" w14:paraId="07FA36CB" w14:textId="77777777" w:rsidTr="00AD2DE3">
        <w:tc>
          <w:tcPr>
            <w:tcW w:w="980" w:type="dxa"/>
            <w:vAlign w:val="center"/>
          </w:tcPr>
          <w:p w14:paraId="04444EE5" w14:textId="71C6AC68" w:rsidR="00964A1A" w:rsidRDefault="00964A1A" w:rsidP="001D61CE">
            <w:pPr>
              <w:spacing w:after="120"/>
              <w:jc w:val="center"/>
              <w:rPr>
                <w:rFonts w:eastAsia="Times New Roman"/>
                <w:lang w:val="en-GB"/>
              </w:rPr>
            </w:pPr>
            <w:r>
              <w:rPr>
                <w:rFonts w:eastAsia="Times New Roman"/>
                <w:lang w:val="en-GB"/>
              </w:rPr>
              <w:t>480 kHz</w:t>
            </w:r>
          </w:p>
        </w:tc>
        <w:tc>
          <w:tcPr>
            <w:tcW w:w="1317" w:type="dxa"/>
            <w:vAlign w:val="center"/>
          </w:tcPr>
          <w:p w14:paraId="4B936289" w14:textId="79BB8A29" w:rsidR="00964A1A" w:rsidRDefault="00964A1A" w:rsidP="001D61CE">
            <w:pPr>
              <w:spacing w:after="120"/>
              <w:jc w:val="center"/>
              <w:rPr>
                <w:rFonts w:eastAsia="Times New Roman"/>
                <w:lang w:val="en-GB"/>
              </w:rPr>
            </w:pPr>
            <w:r>
              <w:rPr>
                <w:rFonts w:eastAsia="Times New Roman"/>
                <w:lang w:val="en-GB"/>
              </w:rPr>
              <w:t xml:space="preserve">65ns </w:t>
            </w:r>
            <w:r w:rsidRPr="001136A6">
              <w:rPr>
                <w:rFonts w:eastAsia="Times New Roman"/>
                <w:vertAlign w:val="superscript"/>
                <w:lang w:val="en-GB"/>
              </w:rPr>
              <w:t>(1)</w:t>
            </w:r>
          </w:p>
        </w:tc>
        <w:tc>
          <w:tcPr>
            <w:tcW w:w="1658" w:type="dxa"/>
            <w:vAlign w:val="center"/>
          </w:tcPr>
          <w:p w14:paraId="7037F636" w14:textId="04106410" w:rsidR="00964A1A" w:rsidRDefault="00964A1A" w:rsidP="001D61CE">
            <w:pPr>
              <w:spacing w:after="120"/>
              <w:jc w:val="center"/>
              <w:rPr>
                <w:rFonts w:eastAsia="Times New Roman"/>
                <w:lang w:val="en-GB"/>
              </w:rPr>
            </w:pPr>
            <w:r>
              <w:rPr>
                <w:rFonts w:eastAsia="Times New Roman"/>
                <w:lang w:val="en-GB"/>
              </w:rPr>
              <w:t>[59] ns</w:t>
            </w:r>
          </w:p>
        </w:tc>
        <w:tc>
          <w:tcPr>
            <w:tcW w:w="1574" w:type="dxa"/>
            <w:vAlign w:val="center"/>
          </w:tcPr>
          <w:p w14:paraId="5437E649" w14:textId="46041712" w:rsidR="00964A1A" w:rsidRDefault="00964A1A" w:rsidP="001D61CE">
            <w:pPr>
              <w:spacing w:after="120"/>
              <w:jc w:val="center"/>
              <w:rPr>
                <w:rFonts w:eastAsia="Times New Roman"/>
                <w:lang w:val="en-GB"/>
              </w:rPr>
            </w:pPr>
            <w:r>
              <w:rPr>
                <w:rFonts w:eastAsia="Times New Roman"/>
                <w:lang w:val="en-GB"/>
              </w:rPr>
              <w:t>&gt; 59 ns</w:t>
            </w:r>
          </w:p>
        </w:tc>
        <w:tc>
          <w:tcPr>
            <w:tcW w:w="1167" w:type="dxa"/>
            <w:vAlign w:val="center"/>
          </w:tcPr>
          <w:p w14:paraId="2DED6AA8" w14:textId="66227D90" w:rsidR="00964A1A" w:rsidRDefault="00964A1A" w:rsidP="001D61CE">
            <w:pPr>
              <w:spacing w:after="120"/>
              <w:jc w:val="center"/>
              <w:rPr>
                <w:rFonts w:eastAsia="Times New Roman"/>
                <w:lang w:val="en-GB"/>
              </w:rPr>
            </w:pPr>
            <w:r>
              <w:rPr>
                <w:rFonts w:eastAsia="Times New Roman"/>
                <w:lang w:val="en-GB"/>
              </w:rPr>
              <w:t>146.48 ns</w:t>
            </w:r>
          </w:p>
        </w:tc>
        <w:tc>
          <w:tcPr>
            <w:tcW w:w="3266" w:type="dxa"/>
            <w:vAlign w:val="center"/>
          </w:tcPr>
          <w:p w14:paraId="15422000" w14:textId="0810FF22" w:rsidR="00964A1A" w:rsidRDefault="00EF743F" w:rsidP="001D61CE">
            <w:pPr>
              <w:spacing w:after="120"/>
              <w:jc w:val="center"/>
              <w:rPr>
                <w:rFonts w:eastAsia="Times New Roman"/>
                <w:lang w:val="en-GB"/>
              </w:rPr>
            </w:pPr>
            <w:r>
              <w:rPr>
                <w:rFonts w:eastAsia="Times New Roman"/>
                <w:lang w:val="en-GB"/>
              </w:rPr>
              <w:t>No</w:t>
            </w:r>
          </w:p>
          <w:p w14:paraId="08217E62" w14:textId="4EA7F08A" w:rsidR="00DF505D" w:rsidRDefault="000144A1" w:rsidP="001D61CE">
            <w:pPr>
              <w:spacing w:after="120"/>
              <w:jc w:val="center"/>
              <w:rPr>
                <w:rFonts w:eastAsia="Times New Roman"/>
                <w:lang w:val="en-GB"/>
              </w:rPr>
            </w:pPr>
            <w:r>
              <w:rPr>
                <w:rFonts w:eastAsia="Times New Roman"/>
                <w:lang w:val="en-GB"/>
              </w:rPr>
              <w:t>(</w:t>
            </w:r>
            <w:r w:rsidR="00A00248">
              <w:rPr>
                <w:rFonts w:eastAsia="Times New Roman"/>
                <w:lang w:val="en-GB"/>
              </w:rPr>
              <w:t>Maybe, i</w:t>
            </w:r>
            <w:r w:rsidR="00DF505D">
              <w:rPr>
                <w:rFonts w:eastAsia="Times New Roman"/>
                <w:lang w:val="en-GB"/>
              </w:rPr>
              <w:t>f MIMO TAE can be reduced by 50%</w:t>
            </w:r>
            <w:r>
              <w:rPr>
                <w:rFonts w:eastAsia="Times New Roman"/>
                <w:lang w:val="en-GB"/>
              </w:rPr>
              <w:t>)</w:t>
            </w:r>
          </w:p>
        </w:tc>
      </w:tr>
      <w:tr w:rsidR="00964A1A" w14:paraId="77DAA776" w14:textId="77777777" w:rsidTr="00AD2DE3">
        <w:tc>
          <w:tcPr>
            <w:tcW w:w="980" w:type="dxa"/>
            <w:vAlign w:val="center"/>
          </w:tcPr>
          <w:p w14:paraId="2514BE46" w14:textId="754B0E32" w:rsidR="00964A1A" w:rsidRDefault="00964A1A" w:rsidP="001D61CE">
            <w:pPr>
              <w:spacing w:after="120"/>
              <w:jc w:val="center"/>
              <w:rPr>
                <w:rFonts w:eastAsia="Times New Roman"/>
                <w:lang w:val="en-GB"/>
              </w:rPr>
            </w:pPr>
            <w:r>
              <w:rPr>
                <w:rFonts w:eastAsia="Times New Roman"/>
                <w:lang w:val="en-GB"/>
              </w:rPr>
              <w:t>960 kHz</w:t>
            </w:r>
          </w:p>
        </w:tc>
        <w:tc>
          <w:tcPr>
            <w:tcW w:w="1317" w:type="dxa"/>
            <w:vAlign w:val="center"/>
          </w:tcPr>
          <w:p w14:paraId="27D44392" w14:textId="15D9E3A4" w:rsidR="00964A1A" w:rsidRDefault="00964A1A" w:rsidP="001D61CE">
            <w:pPr>
              <w:spacing w:after="120"/>
              <w:jc w:val="center"/>
              <w:rPr>
                <w:rFonts w:eastAsia="Times New Roman"/>
                <w:lang w:val="en-GB"/>
              </w:rPr>
            </w:pPr>
            <w:r>
              <w:rPr>
                <w:rFonts w:eastAsia="Times New Roman"/>
                <w:lang w:val="en-GB"/>
              </w:rPr>
              <w:t xml:space="preserve">65ns </w:t>
            </w:r>
            <w:r w:rsidRPr="001136A6">
              <w:rPr>
                <w:rFonts w:eastAsia="Times New Roman"/>
                <w:vertAlign w:val="superscript"/>
                <w:lang w:val="en-GB"/>
              </w:rPr>
              <w:t>(1)</w:t>
            </w:r>
          </w:p>
        </w:tc>
        <w:tc>
          <w:tcPr>
            <w:tcW w:w="1658" w:type="dxa"/>
            <w:vAlign w:val="center"/>
          </w:tcPr>
          <w:p w14:paraId="1530FE1A" w14:textId="328EC77F" w:rsidR="00964A1A" w:rsidRDefault="00964A1A" w:rsidP="001D61CE">
            <w:pPr>
              <w:spacing w:after="120"/>
              <w:jc w:val="center"/>
              <w:rPr>
                <w:rFonts w:eastAsia="Times New Roman"/>
                <w:lang w:val="en-GB"/>
              </w:rPr>
            </w:pPr>
            <w:r>
              <w:rPr>
                <w:rFonts w:eastAsia="Times New Roman"/>
                <w:lang w:val="en-GB"/>
              </w:rPr>
              <w:t>[59] ns</w:t>
            </w:r>
          </w:p>
        </w:tc>
        <w:tc>
          <w:tcPr>
            <w:tcW w:w="1574" w:type="dxa"/>
            <w:vAlign w:val="center"/>
          </w:tcPr>
          <w:p w14:paraId="34C87705" w14:textId="41B06812" w:rsidR="00964A1A" w:rsidRDefault="00964A1A" w:rsidP="001D61CE">
            <w:pPr>
              <w:spacing w:after="120"/>
              <w:jc w:val="center"/>
              <w:rPr>
                <w:rFonts w:eastAsia="Times New Roman"/>
                <w:lang w:val="en-GB"/>
              </w:rPr>
            </w:pPr>
            <w:r>
              <w:rPr>
                <w:rFonts w:eastAsia="Times New Roman"/>
                <w:lang w:val="en-GB"/>
              </w:rPr>
              <w:t>&gt; 59 ns</w:t>
            </w:r>
          </w:p>
        </w:tc>
        <w:tc>
          <w:tcPr>
            <w:tcW w:w="1167" w:type="dxa"/>
            <w:vAlign w:val="center"/>
          </w:tcPr>
          <w:p w14:paraId="1390D88E" w14:textId="5EB73065" w:rsidR="00964A1A" w:rsidRDefault="00964A1A" w:rsidP="001D61CE">
            <w:pPr>
              <w:spacing w:after="120"/>
              <w:jc w:val="center"/>
              <w:rPr>
                <w:rFonts w:eastAsia="Times New Roman"/>
                <w:lang w:val="en-GB"/>
              </w:rPr>
            </w:pPr>
            <w:r>
              <w:rPr>
                <w:rFonts w:eastAsia="Times New Roman"/>
                <w:lang w:val="en-GB"/>
              </w:rPr>
              <w:t>73.24 ns</w:t>
            </w:r>
          </w:p>
        </w:tc>
        <w:tc>
          <w:tcPr>
            <w:tcW w:w="3266" w:type="dxa"/>
            <w:vAlign w:val="center"/>
          </w:tcPr>
          <w:p w14:paraId="36D08066" w14:textId="446BC905" w:rsidR="00964A1A" w:rsidRDefault="00964A1A" w:rsidP="001D61CE">
            <w:pPr>
              <w:spacing w:after="120"/>
              <w:jc w:val="center"/>
              <w:rPr>
                <w:rFonts w:eastAsia="Times New Roman"/>
                <w:lang w:val="en-GB"/>
              </w:rPr>
            </w:pPr>
            <w:r>
              <w:rPr>
                <w:rFonts w:eastAsia="Times New Roman"/>
                <w:lang w:val="en-GB"/>
              </w:rPr>
              <w:t>No</w:t>
            </w:r>
          </w:p>
        </w:tc>
      </w:tr>
    </w:tbl>
    <w:p w14:paraId="221BC8E8" w14:textId="209C4A60" w:rsidR="00232938" w:rsidRDefault="00362EA8" w:rsidP="544326BD">
      <w:pPr>
        <w:spacing w:line="257" w:lineRule="auto"/>
        <w:jc w:val="both"/>
        <w:rPr>
          <w:rFonts w:eastAsia="Times New Roman"/>
          <w:lang w:val="en-GB"/>
        </w:rPr>
      </w:pPr>
      <w:r>
        <w:rPr>
          <w:rFonts w:eastAsia="Times New Roman"/>
          <w:lang w:val="en-GB"/>
        </w:rPr>
        <w:t>Note</w:t>
      </w:r>
      <w:r w:rsidR="00392915">
        <w:rPr>
          <w:rFonts w:eastAsia="Times New Roman"/>
          <w:lang w:val="en-GB"/>
        </w:rPr>
        <w:t xml:space="preserve"> 1</w:t>
      </w:r>
      <w:r>
        <w:rPr>
          <w:rFonts w:eastAsia="Times New Roman"/>
          <w:lang w:val="en-GB"/>
        </w:rPr>
        <w:t xml:space="preserve">: </w:t>
      </w:r>
      <w:r w:rsidR="00B74083">
        <w:rPr>
          <w:rFonts w:eastAsia="Times New Roman"/>
          <w:lang w:val="en-GB"/>
        </w:rPr>
        <w:t>Current FR2-1 MIMO TAE numbers are assumed</w:t>
      </w:r>
      <w:r w:rsidR="00913619">
        <w:rPr>
          <w:rFonts w:eastAsia="Times New Roman"/>
          <w:lang w:val="en-GB"/>
        </w:rPr>
        <w:t>, which is spe</w:t>
      </w:r>
      <w:r>
        <w:rPr>
          <w:rFonts w:eastAsia="Times New Roman"/>
          <w:lang w:val="en-GB"/>
        </w:rPr>
        <w:t>culative</w:t>
      </w:r>
      <w:r w:rsidR="00913619">
        <w:rPr>
          <w:rFonts w:eastAsia="Times New Roman"/>
          <w:lang w:val="en-GB"/>
        </w:rPr>
        <w:t>.</w:t>
      </w:r>
      <w:r w:rsidR="00FC2544">
        <w:rPr>
          <w:rFonts w:eastAsia="Times New Roman"/>
          <w:lang w:val="en-GB"/>
        </w:rPr>
        <w:t xml:space="preserve"> </w:t>
      </w:r>
      <w:r w:rsidR="00913619">
        <w:rPr>
          <w:rFonts w:eastAsia="Times New Roman"/>
          <w:lang w:val="en-GB"/>
        </w:rPr>
        <w:t>However, it is</w:t>
      </w:r>
      <w:r w:rsidR="00FC2544">
        <w:rPr>
          <w:rFonts w:eastAsia="Times New Roman"/>
          <w:lang w:val="en-GB"/>
        </w:rPr>
        <w:t xml:space="preserve"> unlikely that </w:t>
      </w:r>
      <w:r w:rsidR="00913619">
        <w:rPr>
          <w:rFonts w:eastAsia="Times New Roman"/>
          <w:lang w:val="en-GB"/>
        </w:rPr>
        <w:t xml:space="preserve">actual </w:t>
      </w:r>
      <w:r w:rsidR="00FC2544">
        <w:rPr>
          <w:rFonts w:eastAsia="Times New Roman"/>
          <w:lang w:val="en-GB"/>
        </w:rPr>
        <w:t>number</w:t>
      </w:r>
      <w:r w:rsidR="00913619">
        <w:rPr>
          <w:rFonts w:eastAsia="Times New Roman"/>
          <w:lang w:val="en-GB"/>
        </w:rPr>
        <w:t xml:space="preserve"> for FR2-2</w:t>
      </w:r>
      <w:r w:rsidR="00FC2544">
        <w:rPr>
          <w:rFonts w:eastAsia="Times New Roman"/>
          <w:lang w:val="en-GB"/>
        </w:rPr>
        <w:t xml:space="preserve"> will shrink down</w:t>
      </w:r>
      <w:r w:rsidR="00B74083">
        <w:rPr>
          <w:rFonts w:eastAsia="Times New Roman"/>
          <w:lang w:val="en-GB"/>
        </w:rPr>
        <w:t xml:space="preserve"> more than 50% of FR2</w:t>
      </w:r>
      <w:r w:rsidR="00913619">
        <w:rPr>
          <w:rFonts w:eastAsia="Times New Roman"/>
          <w:lang w:val="en-GB"/>
        </w:rPr>
        <w:t>-1</w:t>
      </w:r>
      <w:r w:rsidR="00B74083">
        <w:rPr>
          <w:rFonts w:eastAsia="Times New Roman"/>
          <w:lang w:val="en-GB"/>
        </w:rPr>
        <w:t xml:space="preserve"> numbers.</w:t>
      </w:r>
    </w:p>
    <w:p w14:paraId="59337068" w14:textId="5A29392E" w:rsidR="001136A6" w:rsidRDefault="003C22E3" w:rsidP="0006410D">
      <w:pPr>
        <w:keepNext/>
        <w:jc w:val="center"/>
      </w:pPr>
      <w:bookmarkStart w:id="8" w:name="_Ref79080677"/>
      <w:r>
        <w:lastRenderedPageBreak/>
        <w:t xml:space="preserve">Table </w:t>
      </w:r>
      <w:fldSimple w:instr=" SEQ Table \* ARABIC ">
        <w:r w:rsidR="006402BC">
          <w:rPr>
            <w:noProof/>
          </w:rPr>
          <w:t>2</w:t>
        </w:r>
      </w:fldSimple>
      <w:bookmarkEnd w:id="8"/>
      <w:r w:rsidR="001136A6">
        <w:t>. Analysis of whether CP is sufficient to cover Rx signal transitions for 480kHz and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250"/>
        <w:gridCol w:w="2250"/>
        <w:gridCol w:w="1080"/>
        <w:gridCol w:w="3307"/>
      </w:tblGrid>
      <w:tr w:rsidR="00635E14" w14:paraId="6E456DAC" w14:textId="77777777" w:rsidTr="00AD2DE3">
        <w:tc>
          <w:tcPr>
            <w:tcW w:w="1075" w:type="dxa"/>
            <w:vAlign w:val="center"/>
          </w:tcPr>
          <w:p w14:paraId="09593104" w14:textId="27D600E2" w:rsidR="00635E14" w:rsidRDefault="001136A6" w:rsidP="00964A1A">
            <w:pPr>
              <w:spacing w:after="120"/>
              <w:jc w:val="center"/>
              <w:rPr>
                <w:rFonts w:eastAsia="Times New Roman"/>
                <w:lang w:val="en-GB"/>
              </w:rPr>
            </w:pPr>
            <w:r>
              <w:rPr>
                <w:rFonts w:eastAsia="Times New Roman"/>
                <w:lang w:val="en-GB"/>
              </w:rPr>
              <w:t>SCS</w:t>
            </w:r>
          </w:p>
        </w:tc>
        <w:tc>
          <w:tcPr>
            <w:tcW w:w="2250" w:type="dxa"/>
            <w:vAlign w:val="center"/>
          </w:tcPr>
          <w:p w14:paraId="3DBA29E4" w14:textId="06A207FD" w:rsidR="00635E14" w:rsidRDefault="00635E14" w:rsidP="00964A1A">
            <w:pPr>
              <w:spacing w:after="120"/>
              <w:jc w:val="center"/>
              <w:rPr>
                <w:rFonts w:eastAsia="Times New Roman"/>
                <w:lang w:val="en-GB"/>
              </w:rPr>
            </w:pPr>
            <w:r>
              <w:rPr>
                <w:rFonts w:eastAsia="Times New Roman"/>
                <w:lang w:val="en-GB"/>
              </w:rPr>
              <w:t>UE Rx Beam Switching</w:t>
            </w:r>
          </w:p>
        </w:tc>
        <w:tc>
          <w:tcPr>
            <w:tcW w:w="2250" w:type="dxa"/>
            <w:vAlign w:val="center"/>
          </w:tcPr>
          <w:p w14:paraId="29E5D597" w14:textId="6D5E89EF" w:rsidR="00635E14" w:rsidRDefault="00635E14" w:rsidP="00964A1A">
            <w:pPr>
              <w:spacing w:after="120"/>
              <w:jc w:val="center"/>
              <w:rPr>
                <w:rFonts w:eastAsia="Times New Roman"/>
                <w:lang w:val="en-GB"/>
              </w:rPr>
            </w:pPr>
            <w:r>
              <w:rPr>
                <w:rFonts w:eastAsia="Times New Roman"/>
                <w:lang w:val="en-GB"/>
              </w:rPr>
              <w:t xml:space="preserve">UE Rx </w:t>
            </w:r>
            <w:r w:rsidR="00887DF2">
              <w:rPr>
                <w:rFonts w:eastAsia="Times New Roman"/>
                <w:lang w:val="en-GB"/>
              </w:rPr>
              <w:t>Panel Switching</w:t>
            </w:r>
          </w:p>
        </w:tc>
        <w:tc>
          <w:tcPr>
            <w:tcW w:w="1080" w:type="dxa"/>
            <w:vAlign w:val="center"/>
          </w:tcPr>
          <w:p w14:paraId="713FB973" w14:textId="5D297112" w:rsidR="00635E14" w:rsidRDefault="00887DF2" w:rsidP="00964A1A">
            <w:pPr>
              <w:spacing w:after="120"/>
              <w:jc w:val="center"/>
              <w:rPr>
                <w:rFonts w:eastAsia="Times New Roman"/>
                <w:lang w:val="en-GB"/>
              </w:rPr>
            </w:pPr>
            <w:r>
              <w:rPr>
                <w:rFonts w:eastAsia="Times New Roman"/>
                <w:lang w:val="en-GB"/>
              </w:rPr>
              <w:t>CP Size</w:t>
            </w:r>
          </w:p>
        </w:tc>
        <w:tc>
          <w:tcPr>
            <w:tcW w:w="3307" w:type="dxa"/>
            <w:vAlign w:val="center"/>
          </w:tcPr>
          <w:p w14:paraId="34BA6870" w14:textId="27457029" w:rsidR="00635E14" w:rsidRDefault="00392915" w:rsidP="00964A1A">
            <w:pPr>
              <w:spacing w:after="120"/>
              <w:jc w:val="center"/>
              <w:rPr>
                <w:rFonts w:eastAsia="Times New Roman"/>
                <w:lang w:val="en-GB"/>
              </w:rPr>
            </w:pPr>
            <w:r>
              <w:rPr>
                <w:rFonts w:eastAsia="Times New Roman"/>
                <w:lang w:val="en-GB"/>
              </w:rPr>
              <w:t>Is CP sufficient to cover Rx transitions?</w:t>
            </w:r>
          </w:p>
        </w:tc>
      </w:tr>
      <w:tr w:rsidR="001D311F" w14:paraId="77FEF61E" w14:textId="77777777" w:rsidTr="00AD2DE3">
        <w:tc>
          <w:tcPr>
            <w:tcW w:w="1075" w:type="dxa"/>
            <w:vAlign w:val="center"/>
          </w:tcPr>
          <w:p w14:paraId="788D4948" w14:textId="77777777" w:rsidR="001D311F" w:rsidRDefault="001D311F" w:rsidP="00964A1A">
            <w:pPr>
              <w:spacing w:after="120"/>
              <w:jc w:val="center"/>
              <w:rPr>
                <w:rFonts w:eastAsia="Times New Roman"/>
                <w:lang w:val="en-GB"/>
              </w:rPr>
            </w:pPr>
            <w:r>
              <w:rPr>
                <w:rFonts w:eastAsia="Times New Roman"/>
                <w:lang w:val="en-GB"/>
              </w:rPr>
              <w:t>480 kHz</w:t>
            </w:r>
          </w:p>
        </w:tc>
        <w:tc>
          <w:tcPr>
            <w:tcW w:w="2250" w:type="dxa"/>
            <w:vAlign w:val="center"/>
          </w:tcPr>
          <w:p w14:paraId="5F413B47" w14:textId="30273198" w:rsidR="001D311F" w:rsidRDefault="001D311F" w:rsidP="00964A1A">
            <w:pPr>
              <w:spacing w:after="120"/>
              <w:jc w:val="center"/>
              <w:rPr>
                <w:rFonts w:eastAsia="Times New Roman"/>
                <w:lang w:val="en-GB"/>
              </w:rPr>
            </w:pPr>
            <w:r>
              <w:rPr>
                <w:rFonts w:eastAsia="Times New Roman"/>
                <w:lang w:val="en-GB"/>
              </w:rPr>
              <w:t xml:space="preserve">100ns </w:t>
            </w:r>
            <w:r w:rsidRPr="001136A6">
              <w:rPr>
                <w:rFonts w:eastAsia="Times New Roman"/>
                <w:vertAlign w:val="superscript"/>
                <w:lang w:val="en-GB"/>
              </w:rPr>
              <w:t>(2)</w:t>
            </w:r>
          </w:p>
        </w:tc>
        <w:tc>
          <w:tcPr>
            <w:tcW w:w="2250" w:type="dxa"/>
            <w:vAlign w:val="center"/>
          </w:tcPr>
          <w:p w14:paraId="648BF0D3" w14:textId="492F68D7" w:rsidR="001D311F" w:rsidRDefault="001D311F" w:rsidP="00964A1A">
            <w:pPr>
              <w:spacing w:after="120"/>
              <w:jc w:val="center"/>
              <w:rPr>
                <w:rFonts w:eastAsia="Times New Roman"/>
                <w:lang w:val="en-GB"/>
              </w:rPr>
            </w:pPr>
            <w:r>
              <w:rPr>
                <w:rFonts w:eastAsia="Times New Roman"/>
                <w:lang w:val="en-GB"/>
              </w:rPr>
              <w:t xml:space="preserve">&gt; 100ns </w:t>
            </w:r>
            <w:r w:rsidRPr="001136A6">
              <w:rPr>
                <w:rFonts w:eastAsia="Times New Roman"/>
                <w:vertAlign w:val="superscript"/>
                <w:lang w:val="en-GB"/>
              </w:rPr>
              <w:t>(3)</w:t>
            </w:r>
          </w:p>
        </w:tc>
        <w:tc>
          <w:tcPr>
            <w:tcW w:w="1080" w:type="dxa"/>
            <w:vAlign w:val="center"/>
          </w:tcPr>
          <w:p w14:paraId="67A2CD47" w14:textId="083BD698" w:rsidR="001D311F" w:rsidRDefault="001D311F" w:rsidP="00964A1A">
            <w:pPr>
              <w:spacing w:after="120"/>
              <w:jc w:val="center"/>
              <w:rPr>
                <w:rFonts w:eastAsia="Times New Roman"/>
                <w:lang w:val="en-GB"/>
              </w:rPr>
            </w:pPr>
            <w:r>
              <w:rPr>
                <w:rFonts w:eastAsia="Times New Roman"/>
                <w:lang w:val="en-GB"/>
              </w:rPr>
              <w:t>146.48 ns</w:t>
            </w:r>
          </w:p>
        </w:tc>
        <w:tc>
          <w:tcPr>
            <w:tcW w:w="3307" w:type="dxa"/>
            <w:vAlign w:val="center"/>
          </w:tcPr>
          <w:p w14:paraId="6BAA1BF2" w14:textId="16DE3ED4" w:rsidR="001D311F" w:rsidRDefault="00C9028B" w:rsidP="00964A1A">
            <w:pPr>
              <w:spacing w:after="120"/>
              <w:jc w:val="center"/>
              <w:rPr>
                <w:rFonts w:eastAsia="Times New Roman"/>
                <w:lang w:val="en-GB"/>
              </w:rPr>
            </w:pPr>
            <w:r>
              <w:rPr>
                <w:rFonts w:eastAsia="Times New Roman"/>
                <w:lang w:val="en-GB"/>
              </w:rPr>
              <w:t>Maybe</w:t>
            </w:r>
            <w:r w:rsidR="00DD1D04">
              <w:rPr>
                <w:rFonts w:eastAsia="Times New Roman"/>
                <w:lang w:val="en-GB"/>
              </w:rPr>
              <w:t xml:space="preserve">, </w:t>
            </w:r>
            <w:r>
              <w:rPr>
                <w:rFonts w:eastAsia="Times New Roman"/>
                <w:lang w:val="en-GB"/>
              </w:rPr>
              <w:t>if</w:t>
            </w:r>
            <w:r w:rsidR="00DD1D04">
              <w:rPr>
                <w:rFonts w:eastAsia="Times New Roman"/>
                <w:lang w:val="en-GB"/>
              </w:rPr>
              <w:t xml:space="preserve"> Panel switching time</w:t>
            </w:r>
            <w:r>
              <w:rPr>
                <w:rFonts w:eastAsia="Times New Roman"/>
                <w:lang w:val="en-GB"/>
              </w:rPr>
              <w:t xml:space="preserve"> is smaller than 145 ns</w:t>
            </w:r>
          </w:p>
        </w:tc>
      </w:tr>
      <w:tr w:rsidR="001D311F" w14:paraId="738F1A10" w14:textId="77777777" w:rsidTr="00AD2DE3">
        <w:tc>
          <w:tcPr>
            <w:tcW w:w="1075" w:type="dxa"/>
            <w:vAlign w:val="center"/>
          </w:tcPr>
          <w:p w14:paraId="0B34C99F" w14:textId="77777777" w:rsidR="001D311F" w:rsidRDefault="001D311F" w:rsidP="00964A1A">
            <w:pPr>
              <w:spacing w:after="120"/>
              <w:jc w:val="center"/>
              <w:rPr>
                <w:rFonts w:eastAsia="Times New Roman"/>
                <w:lang w:val="en-GB"/>
              </w:rPr>
            </w:pPr>
            <w:r>
              <w:rPr>
                <w:rFonts w:eastAsia="Times New Roman"/>
                <w:lang w:val="en-GB"/>
              </w:rPr>
              <w:t>960 kHz</w:t>
            </w:r>
          </w:p>
        </w:tc>
        <w:tc>
          <w:tcPr>
            <w:tcW w:w="2250" w:type="dxa"/>
            <w:vAlign w:val="center"/>
          </w:tcPr>
          <w:p w14:paraId="0327A1D2" w14:textId="487A7B3A" w:rsidR="001D311F" w:rsidRDefault="001D311F" w:rsidP="00964A1A">
            <w:pPr>
              <w:spacing w:after="120"/>
              <w:jc w:val="center"/>
              <w:rPr>
                <w:rFonts w:eastAsia="Times New Roman"/>
                <w:lang w:val="en-GB"/>
              </w:rPr>
            </w:pPr>
            <w:r>
              <w:rPr>
                <w:rFonts w:eastAsia="Times New Roman"/>
                <w:lang w:val="en-GB"/>
              </w:rPr>
              <w:t xml:space="preserve">100ns </w:t>
            </w:r>
            <w:r w:rsidRPr="001136A6">
              <w:rPr>
                <w:rFonts w:eastAsia="Times New Roman"/>
                <w:vertAlign w:val="superscript"/>
                <w:lang w:val="en-GB"/>
              </w:rPr>
              <w:t>(2)</w:t>
            </w:r>
          </w:p>
        </w:tc>
        <w:tc>
          <w:tcPr>
            <w:tcW w:w="2250" w:type="dxa"/>
            <w:vAlign w:val="center"/>
          </w:tcPr>
          <w:p w14:paraId="2277AC97" w14:textId="23B8113E" w:rsidR="001D311F" w:rsidRDefault="001D311F" w:rsidP="00964A1A">
            <w:pPr>
              <w:spacing w:after="120"/>
              <w:jc w:val="center"/>
              <w:rPr>
                <w:rFonts w:eastAsia="Times New Roman"/>
                <w:lang w:val="en-GB"/>
              </w:rPr>
            </w:pPr>
            <w:r>
              <w:rPr>
                <w:rFonts w:eastAsia="Times New Roman"/>
                <w:lang w:val="en-GB"/>
              </w:rPr>
              <w:t xml:space="preserve">&gt; 100ns </w:t>
            </w:r>
            <w:r w:rsidRPr="001136A6">
              <w:rPr>
                <w:rFonts w:eastAsia="Times New Roman"/>
                <w:vertAlign w:val="superscript"/>
                <w:lang w:val="en-GB"/>
              </w:rPr>
              <w:t>(3)</w:t>
            </w:r>
          </w:p>
        </w:tc>
        <w:tc>
          <w:tcPr>
            <w:tcW w:w="1080" w:type="dxa"/>
            <w:vAlign w:val="center"/>
          </w:tcPr>
          <w:p w14:paraId="6424D248" w14:textId="7AA43180" w:rsidR="001D311F" w:rsidRDefault="001D311F" w:rsidP="00964A1A">
            <w:pPr>
              <w:spacing w:after="120"/>
              <w:jc w:val="center"/>
              <w:rPr>
                <w:rFonts w:eastAsia="Times New Roman"/>
                <w:lang w:val="en-GB"/>
              </w:rPr>
            </w:pPr>
            <w:r>
              <w:rPr>
                <w:rFonts w:eastAsia="Times New Roman"/>
                <w:lang w:val="en-GB"/>
              </w:rPr>
              <w:t>73.24 ns</w:t>
            </w:r>
          </w:p>
        </w:tc>
        <w:tc>
          <w:tcPr>
            <w:tcW w:w="3307" w:type="dxa"/>
            <w:vAlign w:val="center"/>
          </w:tcPr>
          <w:p w14:paraId="73A3F230" w14:textId="025F2DD9" w:rsidR="001D311F" w:rsidRDefault="001D311F" w:rsidP="00964A1A">
            <w:pPr>
              <w:spacing w:after="120"/>
              <w:jc w:val="center"/>
              <w:rPr>
                <w:rFonts w:eastAsia="Times New Roman"/>
                <w:lang w:val="en-GB"/>
              </w:rPr>
            </w:pPr>
            <w:r>
              <w:rPr>
                <w:rFonts w:eastAsia="Times New Roman"/>
                <w:lang w:val="en-GB"/>
              </w:rPr>
              <w:t>No</w:t>
            </w:r>
          </w:p>
        </w:tc>
      </w:tr>
    </w:tbl>
    <w:p w14:paraId="12BD75B4" w14:textId="6810D88B" w:rsidR="00635E14" w:rsidRDefault="00392915" w:rsidP="544326BD">
      <w:pPr>
        <w:spacing w:line="257" w:lineRule="auto"/>
        <w:jc w:val="both"/>
        <w:rPr>
          <w:rFonts w:eastAsia="Times New Roman"/>
          <w:lang w:val="en-GB"/>
        </w:rPr>
      </w:pPr>
      <w:r>
        <w:rPr>
          <w:rFonts w:eastAsia="Times New Roman"/>
          <w:lang w:val="en-GB"/>
        </w:rPr>
        <w:t xml:space="preserve">Note 2: </w:t>
      </w:r>
      <w:r w:rsidR="004A4841">
        <w:rPr>
          <w:rFonts w:eastAsia="Times New Roman"/>
          <w:lang w:val="en-GB"/>
        </w:rPr>
        <w:t xml:space="preserve">Values here are speculative, </w:t>
      </w:r>
      <w:r w:rsidR="002D0EA3">
        <w:rPr>
          <w:rFonts w:eastAsia="Times New Roman"/>
          <w:lang w:val="en-GB"/>
        </w:rPr>
        <w:t xml:space="preserve">however it is likely larger than </w:t>
      </w:r>
      <w:proofErr w:type="spellStart"/>
      <w:r w:rsidR="002D0EA3">
        <w:rPr>
          <w:rFonts w:eastAsia="Times New Roman"/>
          <w:lang w:val="en-GB"/>
        </w:rPr>
        <w:t>gNB</w:t>
      </w:r>
      <w:proofErr w:type="spellEnd"/>
      <w:r w:rsidR="002D0EA3">
        <w:rPr>
          <w:rFonts w:eastAsia="Times New Roman"/>
          <w:lang w:val="en-GB"/>
        </w:rPr>
        <w:t xml:space="preserve"> Beam switching time, which is </w:t>
      </w:r>
      <w:r w:rsidR="003E1103">
        <w:rPr>
          <w:rFonts w:eastAsia="Times New Roman"/>
          <w:lang w:val="en-GB"/>
        </w:rPr>
        <w:t>59</w:t>
      </w:r>
      <w:r w:rsidR="002D0EA3">
        <w:rPr>
          <w:rFonts w:eastAsia="Times New Roman"/>
          <w:lang w:val="en-GB"/>
        </w:rPr>
        <w:t xml:space="preserve"> ns.</w:t>
      </w:r>
    </w:p>
    <w:p w14:paraId="56126230" w14:textId="607BD255" w:rsidR="003E1103" w:rsidRDefault="003E1103" w:rsidP="544326BD">
      <w:pPr>
        <w:spacing w:line="257" w:lineRule="auto"/>
        <w:jc w:val="both"/>
        <w:rPr>
          <w:rFonts w:eastAsia="Times New Roman"/>
          <w:lang w:val="en-GB"/>
        </w:rPr>
      </w:pPr>
      <w:r>
        <w:rPr>
          <w:rFonts w:eastAsia="Times New Roman"/>
          <w:lang w:val="en-GB"/>
        </w:rPr>
        <w:t xml:space="preserve">Note 3: </w:t>
      </w:r>
      <w:r w:rsidR="00D73E0E">
        <w:rPr>
          <w:rFonts w:eastAsia="Times New Roman"/>
          <w:lang w:val="en-GB"/>
        </w:rPr>
        <w:t>Panel switching will incur larger delay compare to a simple beam switching.</w:t>
      </w:r>
    </w:p>
    <w:p w14:paraId="6B35C858" w14:textId="77777777" w:rsidR="00230E92" w:rsidRDefault="00230E92" w:rsidP="00154031">
      <w:pPr>
        <w:rPr>
          <w:lang w:val="en-GB"/>
        </w:rPr>
      </w:pPr>
    </w:p>
    <w:p w14:paraId="6E46597C" w14:textId="658FA094" w:rsidR="00C95FE8" w:rsidRPr="009F1337" w:rsidRDefault="00D22CC1" w:rsidP="009F1337">
      <w:pPr>
        <w:spacing w:line="257" w:lineRule="auto"/>
        <w:jc w:val="both"/>
        <w:rPr>
          <w:rFonts w:eastAsia="Times New Roman"/>
          <w:lang w:val="en-GB"/>
        </w:rPr>
      </w:pPr>
      <w:r w:rsidRPr="009F1337">
        <w:rPr>
          <w:rFonts w:eastAsia="Times New Roman"/>
          <w:lang w:val="en-GB"/>
        </w:rPr>
        <w:t>In the context of SSB design and b</w:t>
      </w:r>
      <w:r w:rsidR="00154031" w:rsidRPr="009F1337">
        <w:rPr>
          <w:rFonts w:eastAsia="Times New Roman"/>
          <w:lang w:val="en-GB"/>
        </w:rPr>
        <w:t>ased</w:t>
      </w:r>
      <w:r w:rsidR="00E37208" w:rsidRPr="009F1337">
        <w:rPr>
          <w:rFonts w:eastAsia="Times New Roman"/>
          <w:lang w:val="en-GB"/>
        </w:rPr>
        <w:t xml:space="preserve"> on the analysis in </w:t>
      </w:r>
      <w:r w:rsidR="00E37208" w:rsidRPr="009F1337">
        <w:rPr>
          <w:rFonts w:eastAsia="Times New Roman"/>
          <w:lang w:val="en-GB"/>
        </w:rPr>
        <w:fldChar w:fldCharType="begin"/>
      </w:r>
      <w:r w:rsidR="00E37208" w:rsidRPr="009F1337">
        <w:rPr>
          <w:rFonts w:eastAsia="Times New Roman"/>
          <w:lang w:val="en-GB"/>
        </w:rPr>
        <w:instrText xml:space="preserve"> REF _Ref79080676 \h </w:instrText>
      </w:r>
      <w:r w:rsidR="009F1337">
        <w:rPr>
          <w:rFonts w:eastAsia="Times New Roman"/>
          <w:lang w:val="en-GB"/>
        </w:rPr>
        <w:instrText xml:space="preserve"> \* MERGEFORMAT </w:instrText>
      </w:r>
      <w:r w:rsidR="00E37208" w:rsidRPr="009F1337">
        <w:rPr>
          <w:rFonts w:eastAsia="Times New Roman"/>
          <w:lang w:val="en-GB"/>
        </w:rPr>
      </w:r>
      <w:r w:rsidR="00E37208" w:rsidRPr="009F1337">
        <w:rPr>
          <w:rFonts w:eastAsia="Times New Roman"/>
          <w:lang w:val="en-GB"/>
        </w:rPr>
        <w:fldChar w:fldCharType="separate"/>
      </w:r>
      <w:r w:rsidR="00E37208" w:rsidRPr="009F1337">
        <w:rPr>
          <w:rFonts w:eastAsia="Times New Roman"/>
          <w:lang w:val="en-GB"/>
        </w:rPr>
        <w:t>Table 1</w:t>
      </w:r>
      <w:r w:rsidR="00E37208" w:rsidRPr="009F1337">
        <w:rPr>
          <w:rFonts w:eastAsia="Times New Roman"/>
          <w:lang w:val="en-GB"/>
        </w:rPr>
        <w:fldChar w:fldCharType="end"/>
      </w:r>
      <w:r w:rsidR="00E37208" w:rsidRPr="009F1337">
        <w:rPr>
          <w:rFonts w:eastAsia="Times New Roman"/>
          <w:lang w:val="en-GB"/>
        </w:rPr>
        <w:t xml:space="preserve"> and </w:t>
      </w:r>
      <w:r w:rsidR="00E37208" w:rsidRPr="009F1337">
        <w:rPr>
          <w:rFonts w:eastAsia="Times New Roman"/>
          <w:lang w:val="en-GB"/>
        </w:rPr>
        <w:fldChar w:fldCharType="begin"/>
      </w:r>
      <w:r w:rsidR="00E37208" w:rsidRPr="009F1337">
        <w:rPr>
          <w:rFonts w:eastAsia="Times New Roman"/>
          <w:lang w:val="en-GB"/>
        </w:rPr>
        <w:instrText xml:space="preserve"> REF _Ref79080677 \h </w:instrText>
      </w:r>
      <w:r w:rsidR="009F1337">
        <w:rPr>
          <w:rFonts w:eastAsia="Times New Roman"/>
          <w:lang w:val="en-GB"/>
        </w:rPr>
        <w:instrText xml:space="preserve"> \* MERGEFORMAT </w:instrText>
      </w:r>
      <w:r w:rsidR="00E37208" w:rsidRPr="009F1337">
        <w:rPr>
          <w:rFonts w:eastAsia="Times New Roman"/>
          <w:lang w:val="en-GB"/>
        </w:rPr>
      </w:r>
      <w:r w:rsidR="00E37208" w:rsidRPr="009F1337">
        <w:rPr>
          <w:rFonts w:eastAsia="Times New Roman"/>
          <w:lang w:val="en-GB"/>
        </w:rPr>
        <w:fldChar w:fldCharType="separate"/>
      </w:r>
      <w:r w:rsidR="00E37208" w:rsidRPr="009F1337">
        <w:rPr>
          <w:rFonts w:eastAsia="Times New Roman"/>
          <w:lang w:val="en-GB"/>
        </w:rPr>
        <w:t>Table 2</w:t>
      </w:r>
      <w:r w:rsidR="00E37208" w:rsidRPr="009F1337">
        <w:rPr>
          <w:rFonts w:eastAsia="Times New Roman"/>
          <w:lang w:val="en-GB"/>
        </w:rPr>
        <w:fldChar w:fldCharType="end"/>
      </w:r>
      <w:r w:rsidRPr="009F1337">
        <w:rPr>
          <w:rFonts w:eastAsia="Times New Roman"/>
          <w:lang w:val="en-GB"/>
        </w:rPr>
        <w:t xml:space="preserve"> a gap </w:t>
      </w:r>
      <w:r w:rsidR="00923C41" w:rsidRPr="009F1337">
        <w:rPr>
          <w:rFonts w:eastAsia="Times New Roman"/>
          <w:lang w:val="en-GB"/>
        </w:rPr>
        <w:t>will be required for two consecutive SSBs</w:t>
      </w:r>
      <w:r w:rsidR="00283388" w:rsidRPr="009F1337">
        <w:rPr>
          <w:rFonts w:eastAsia="Times New Roman"/>
          <w:lang w:val="en-GB"/>
        </w:rPr>
        <w:t>. F</w:t>
      </w:r>
      <w:r w:rsidR="00E37208" w:rsidRPr="009F1337">
        <w:rPr>
          <w:rFonts w:eastAsia="Times New Roman"/>
          <w:lang w:val="en-GB"/>
        </w:rPr>
        <w:t>or 960kHz</w:t>
      </w:r>
      <w:r w:rsidR="002A6BEA" w:rsidRPr="009F1337">
        <w:rPr>
          <w:rFonts w:eastAsia="Times New Roman"/>
          <w:lang w:val="en-GB"/>
        </w:rPr>
        <w:t xml:space="preserve">, while CP can absorb the </w:t>
      </w:r>
      <w:proofErr w:type="spellStart"/>
      <w:r w:rsidR="00DB0DB6" w:rsidRPr="009F1337">
        <w:rPr>
          <w:rFonts w:eastAsia="Times New Roman"/>
          <w:lang w:val="en-GB"/>
        </w:rPr>
        <w:t>gNB</w:t>
      </w:r>
      <w:proofErr w:type="spellEnd"/>
      <w:r w:rsidR="00DB0DB6" w:rsidRPr="009F1337">
        <w:rPr>
          <w:rFonts w:eastAsia="Times New Roman"/>
          <w:lang w:val="en-GB"/>
        </w:rPr>
        <w:t xml:space="preserve"> Tx </w:t>
      </w:r>
      <w:r w:rsidR="008B56C4" w:rsidRPr="009F1337">
        <w:rPr>
          <w:rFonts w:eastAsia="Times New Roman"/>
          <w:lang w:val="en-GB"/>
        </w:rPr>
        <w:t>beam switching transient time</w:t>
      </w:r>
      <w:r w:rsidR="007B52DA" w:rsidRPr="009F1337">
        <w:rPr>
          <w:rFonts w:eastAsia="Times New Roman"/>
          <w:lang w:val="en-GB"/>
        </w:rPr>
        <w:t>, if we consider the effects of MIMO TAE, the CP may not be enough</w:t>
      </w:r>
      <w:r w:rsidR="00492991" w:rsidRPr="009F1337">
        <w:rPr>
          <w:rFonts w:eastAsia="Times New Roman"/>
          <w:lang w:val="en-GB"/>
        </w:rPr>
        <w:t xml:space="preserve">. The problem could </w:t>
      </w:r>
      <w:r w:rsidR="009D7B18" w:rsidRPr="009F1337">
        <w:rPr>
          <w:rFonts w:eastAsia="Times New Roman"/>
          <w:lang w:val="en-GB"/>
        </w:rPr>
        <w:t>become even more problematic if RAN4 determines that inter-panel beam switching will take even longer than the simple beam switching case.</w:t>
      </w:r>
      <w:r w:rsidR="00767604" w:rsidRPr="009F1337">
        <w:rPr>
          <w:rFonts w:eastAsia="Times New Roman"/>
          <w:lang w:val="en-GB"/>
        </w:rPr>
        <w:t xml:space="preserve"> On the Rx side, </w:t>
      </w:r>
      <w:r w:rsidR="001C0345" w:rsidRPr="009F1337">
        <w:rPr>
          <w:rFonts w:eastAsia="Times New Roman"/>
          <w:lang w:val="en-GB"/>
        </w:rPr>
        <w:t>UE</w:t>
      </w:r>
      <w:r w:rsidR="00283388" w:rsidRPr="009F1337">
        <w:rPr>
          <w:rFonts w:eastAsia="Times New Roman"/>
          <w:lang w:val="en-GB"/>
        </w:rPr>
        <w:t xml:space="preserve"> may need to use different Rx beams for measuring different SSBs, therefore beam switching gap between SSB is needed for Rx beam switching. UE beam switching</w:t>
      </w:r>
      <w:r w:rsidR="005A147F" w:rsidRPr="009F1337">
        <w:rPr>
          <w:rFonts w:eastAsia="Times New Roman"/>
          <w:lang w:val="en-GB"/>
        </w:rPr>
        <w:t xml:space="preserve"> is expected to be larger than 59ns, and likely will be in the </w:t>
      </w:r>
      <w:r w:rsidR="001823DA" w:rsidRPr="009F1337">
        <w:rPr>
          <w:rFonts w:eastAsia="Times New Roman"/>
          <w:lang w:val="en-GB"/>
        </w:rPr>
        <w:t>100ns domain</w:t>
      </w:r>
      <w:r w:rsidR="00C604FD" w:rsidRPr="009F1337">
        <w:rPr>
          <w:rFonts w:eastAsia="Times New Roman"/>
          <w:lang w:val="en-GB"/>
        </w:rPr>
        <w:t>.</w:t>
      </w:r>
      <w:r w:rsidR="00C95FE8" w:rsidRPr="009F1337">
        <w:rPr>
          <w:rFonts w:eastAsia="Times New Roman"/>
          <w:lang w:val="en-GB"/>
        </w:rPr>
        <w:t xml:space="preserve"> </w:t>
      </w:r>
      <w:r w:rsidR="00A32652" w:rsidRPr="009F1337">
        <w:rPr>
          <w:rFonts w:eastAsia="Times New Roman"/>
          <w:lang w:val="en-GB"/>
        </w:rPr>
        <w:t xml:space="preserve">For 480kHz, the issues </w:t>
      </w:r>
      <w:r w:rsidR="00CA47A5" w:rsidRPr="009F1337">
        <w:rPr>
          <w:rFonts w:eastAsia="Times New Roman"/>
          <w:lang w:val="en-GB"/>
        </w:rPr>
        <w:t>are</w:t>
      </w:r>
      <w:r w:rsidR="00A32652" w:rsidRPr="009F1337">
        <w:rPr>
          <w:rFonts w:eastAsia="Times New Roman"/>
          <w:lang w:val="en-GB"/>
        </w:rPr>
        <w:t xml:space="preserve"> less severe, but </w:t>
      </w:r>
      <w:r w:rsidR="00025CB1" w:rsidRPr="009F1337">
        <w:rPr>
          <w:rFonts w:eastAsia="Times New Roman"/>
          <w:lang w:val="en-GB"/>
        </w:rPr>
        <w:t>having a gap between SSB would help deal with inter-panel beam switching in case inter-panel beam switching is determined to be very large by RAN4.</w:t>
      </w:r>
    </w:p>
    <w:p w14:paraId="3F76C240" w14:textId="4C56A2B3" w:rsidR="00C95FE8" w:rsidRPr="003626EB" w:rsidRDefault="00C95FE8" w:rsidP="00C95FE8">
      <w:pPr>
        <w:jc w:val="both"/>
        <w:rPr>
          <w:b/>
          <w:bCs/>
        </w:rPr>
      </w:pPr>
      <w:r w:rsidRPr="544326BD">
        <w:rPr>
          <w:b/>
          <w:bCs/>
        </w:rPr>
        <w:t xml:space="preserve">Proposal </w:t>
      </w:r>
      <w:r w:rsidR="00F938A2">
        <w:rPr>
          <w:b/>
          <w:bCs/>
        </w:rPr>
        <w:t>1</w:t>
      </w:r>
      <w:r w:rsidRPr="544326BD">
        <w:rPr>
          <w:b/>
          <w:bCs/>
        </w:rPr>
        <w:t xml:space="preserve">: </w:t>
      </w:r>
    </w:p>
    <w:p w14:paraId="6DAA965D" w14:textId="7E187DE0" w:rsidR="00025CB1" w:rsidRDefault="00025CB1" w:rsidP="00025CB1">
      <w:pPr>
        <w:numPr>
          <w:ilvl w:val="0"/>
          <w:numId w:val="22"/>
        </w:numPr>
      </w:pPr>
      <w:r>
        <w:t xml:space="preserve">Consider </w:t>
      </w:r>
      <w:r w:rsidR="004F024A">
        <w:t xml:space="preserve">at least 1 symbol gap between consecutive </w:t>
      </w:r>
      <w:r>
        <w:t>SSB</w:t>
      </w:r>
      <w:r w:rsidR="004F024A">
        <w:t>s within a slot</w:t>
      </w:r>
      <w:r>
        <w:t>.</w:t>
      </w:r>
    </w:p>
    <w:p w14:paraId="3AC0EC6A" w14:textId="727509E2" w:rsidR="004F024A" w:rsidRDefault="004F024A" w:rsidP="00025CB1">
      <w:pPr>
        <w:numPr>
          <w:ilvl w:val="0"/>
          <w:numId w:val="22"/>
        </w:numPr>
      </w:pPr>
      <w:r>
        <w:t>Consider at least 1 symbol gap between SSB and the start of the next slot</w:t>
      </w:r>
      <w:r w:rsidR="00AE060F">
        <w:t>, where PDCCH could be transmitted.</w:t>
      </w:r>
    </w:p>
    <w:p w14:paraId="5084A4C5" w14:textId="3E984C76" w:rsidR="5A02984D" w:rsidRPr="00ED18D1" w:rsidRDefault="7690D4A1" w:rsidP="00ED18D1">
      <w:pPr>
        <w:spacing w:line="257" w:lineRule="auto"/>
        <w:jc w:val="both"/>
        <w:rPr>
          <w:rFonts w:eastAsia="Times New Roman"/>
          <w:lang w:val="en-GB"/>
        </w:rPr>
      </w:pPr>
      <w:r w:rsidRPr="00ED18D1">
        <w:rPr>
          <w:rFonts w:eastAsia="Times New Roman"/>
          <w:lang w:val="en-GB"/>
        </w:rPr>
        <w:t xml:space="preserve">In case UE needs to perform measurement of </w:t>
      </w:r>
      <w:r w:rsidR="6700C06D" w:rsidRPr="00ED18D1">
        <w:rPr>
          <w:rFonts w:eastAsia="Times New Roman"/>
          <w:lang w:val="en-GB"/>
        </w:rPr>
        <w:t>neighbour</w:t>
      </w:r>
      <w:r w:rsidRPr="00ED18D1">
        <w:rPr>
          <w:rFonts w:eastAsia="Times New Roman"/>
          <w:lang w:val="en-GB"/>
        </w:rPr>
        <w:t xml:space="preserve"> cells at the same time as serving cell </w:t>
      </w:r>
      <w:r w:rsidR="00992B6E">
        <w:rPr>
          <w:rFonts w:eastAsia="Times New Roman"/>
          <w:lang w:val="en-GB"/>
        </w:rPr>
        <w:t>PDCCH/PDSCH</w:t>
      </w:r>
      <w:r w:rsidR="00992B6E" w:rsidRPr="00ED18D1">
        <w:rPr>
          <w:rFonts w:eastAsia="Times New Roman"/>
          <w:lang w:val="en-GB"/>
        </w:rPr>
        <w:t xml:space="preserve"> </w:t>
      </w:r>
      <w:r w:rsidRPr="00ED18D1">
        <w:rPr>
          <w:rFonts w:eastAsia="Times New Roman"/>
          <w:lang w:val="en-GB"/>
        </w:rPr>
        <w:t>reception, the UE may not be expected to receive PDCCH on SSB symbols to be measured, and on 1 data symbol before and after each consecutive SSB symbols to be measured.</w:t>
      </w:r>
      <w:r w:rsidR="49562155" w:rsidRPr="00ED18D1">
        <w:rPr>
          <w:rFonts w:eastAsia="Times New Roman"/>
          <w:lang w:val="en-GB"/>
        </w:rPr>
        <w:t xml:space="preserve"> </w:t>
      </w:r>
      <w:r w:rsidR="3D32D030" w:rsidRPr="00ED18D1">
        <w:rPr>
          <w:rFonts w:eastAsia="Times New Roman"/>
          <w:lang w:val="en-GB"/>
        </w:rPr>
        <w:t>This scheduling restriction was imposed in RAN4 to alleviate</w:t>
      </w:r>
      <w:r w:rsidR="555C46B0" w:rsidRPr="00ED18D1">
        <w:rPr>
          <w:rFonts w:eastAsia="Times New Roman"/>
          <w:lang w:val="en-GB"/>
        </w:rPr>
        <w:t xml:space="preserve"> complexity burden at the receiver and to allow UEs operating with a single antenna array panel</w:t>
      </w:r>
      <w:r w:rsidR="1C05245F" w:rsidRPr="00ED18D1">
        <w:rPr>
          <w:rFonts w:eastAsia="Times New Roman"/>
          <w:lang w:val="en-GB"/>
        </w:rPr>
        <w:t xml:space="preserve"> (as simultaneous reception of neighbour cell SSB and serving cell signals could require multiple beams and panels).</w:t>
      </w:r>
      <w:r w:rsidR="3D32D030" w:rsidRPr="00ED18D1">
        <w:rPr>
          <w:rFonts w:eastAsia="Times New Roman"/>
          <w:lang w:val="en-GB"/>
        </w:rPr>
        <w:t xml:space="preserve"> </w:t>
      </w:r>
      <w:r w:rsidR="0D7D98D1" w:rsidRPr="00ED18D1">
        <w:rPr>
          <w:rFonts w:eastAsia="Times New Roman"/>
          <w:lang w:val="en-GB"/>
        </w:rPr>
        <w:t xml:space="preserve">One aspect that was considered during Rel-15 SSB resource pattern design was </w:t>
      </w:r>
      <w:r w:rsidR="66CB3BCD" w:rsidRPr="00ED18D1">
        <w:rPr>
          <w:rFonts w:eastAsia="Times New Roman"/>
          <w:lang w:val="en-GB"/>
        </w:rPr>
        <w:t>support of short uplink transmission in the same slot</w:t>
      </w:r>
      <w:r w:rsidR="1EE5914D" w:rsidRPr="00ED18D1">
        <w:rPr>
          <w:rFonts w:eastAsia="Times New Roman"/>
          <w:lang w:val="en-GB"/>
        </w:rPr>
        <w:t xml:space="preserve"> as SSB. For SSB with 480 or 960 kHz, we believe this specific consideration is no longer needed. The slot duration for 480 and 960 kHz is </w:t>
      </w:r>
      <w:r w:rsidR="2B0F8F3E" w:rsidRPr="00ED18D1">
        <w:rPr>
          <w:rFonts w:eastAsia="Times New Roman"/>
          <w:lang w:val="en-GB"/>
        </w:rPr>
        <w:t>4</w:t>
      </w:r>
      <w:r w:rsidR="00336073" w:rsidRPr="00ED18D1">
        <w:rPr>
          <w:rFonts w:eastAsia="Times New Roman"/>
          <w:lang w:val="en-GB"/>
        </w:rPr>
        <w:t>-</w:t>
      </w:r>
      <w:r w:rsidR="2B0F8F3E" w:rsidRPr="00ED18D1">
        <w:rPr>
          <w:rFonts w:eastAsia="Times New Roman"/>
          <w:lang w:val="en-GB"/>
        </w:rPr>
        <w:t xml:space="preserve"> </w:t>
      </w:r>
      <w:r w:rsidR="48523108" w:rsidRPr="00ED18D1">
        <w:rPr>
          <w:rFonts w:eastAsia="Times New Roman"/>
          <w:lang w:val="en-GB"/>
        </w:rPr>
        <w:t>and 8</w:t>
      </w:r>
      <w:r w:rsidR="00336073" w:rsidRPr="00ED18D1">
        <w:rPr>
          <w:rFonts w:eastAsia="Times New Roman"/>
          <w:lang w:val="en-GB"/>
        </w:rPr>
        <w:t>-</w:t>
      </w:r>
      <w:r w:rsidR="2B0F8F3E" w:rsidRPr="00ED18D1">
        <w:rPr>
          <w:rFonts w:eastAsia="Times New Roman"/>
          <w:lang w:val="en-GB"/>
        </w:rPr>
        <w:t>time</w:t>
      </w:r>
      <w:r w:rsidR="168ABA15" w:rsidRPr="00ED18D1">
        <w:rPr>
          <w:rFonts w:eastAsia="Times New Roman"/>
          <w:lang w:val="en-GB"/>
        </w:rPr>
        <w:t>s</w:t>
      </w:r>
      <w:r w:rsidR="2B0F8F3E" w:rsidRPr="00ED18D1">
        <w:rPr>
          <w:rFonts w:eastAsia="Times New Roman"/>
          <w:lang w:val="en-GB"/>
        </w:rPr>
        <w:t xml:space="preserve"> magnitude shorter than 120 kHz. Therefore, instead of having few symbols not occupied by SSB in a slot, it is much more beneficial to </w:t>
      </w:r>
      <w:r w:rsidR="26942598" w:rsidRPr="00ED18D1">
        <w:rPr>
          <w:rFonts w:eastAsia="Times New Roman"/>
          <w:lang w:val="en-GB"/>
        </w:rPr>
        <w:t>have a</w:t>
      </w:r>
      <w:r w:rsidR="50F81710" w:rsidRPr="00ED18D1">
        <w:rPr>
          <w:rFonts w:eastAsia="Times New Roman"/>
          <w:lang w:val="en-GB"/>
        </w:rPr>
        <w:t>n UL</w:t>
      </w:r>
      <w:r w:rsidR="26942598" w:rsidRPr="00ED18D1">
        <w:rPr>
          <w:rFonts w:eastAsia="Times New Roman"/>
          <w:lang w:val="en-GB"/>
        </w:rPr>
        <w:t xml:space="preserve"> slot every few slots that do not contain SSB. Non-SSB carrying slots can be then </w:t>
      </w:r>
      <w:r w:rsidR="1CC1DF63" w:rsidRPr="00ED18D1">
        <w:rPr>
          <w:rFonts w:eastAsia="Times New Roman"/>
          <w:lang w:val="en-GB"/>
        </w:rPr>
        <w:t xml:space="preserve">further </w:t>
      </w:r>
      <w:r w:rsidR="26942598" w:rsidRPr="00ED18D1">
        <w:rPr>
          <w:rFonts w:eastAsia="Times New Roman"/>
          <w:lang w:val="en-GB"/>
        </w:rPr>
        <w:t xml:space="preserve">utilized for any potential uplink transmission. </w:t>
      </w:r>
      <w:r w:rsidR="5A02984D" w:rsidRPr="00ED18D1">
        <w:rPr>
          <w:rFonts w:eastAsia="Times New Roman"/>
          <w:lang w:val="en-GB"/>
        </w:rPr>
        <w:t xml:space="preserve">Taking the above design factors into account, we propose </w:t>
      </w:r>
      <w:r w:rsidR="462237AE" w:rsidRPr="00ED18D1">
        <w:rPr>
          <w:rFonts w:eastAsia="Times New Roman"/>
          <w:lang w:val="en-GB"/>
        </w:rPr>
        <w:t xml:space="preserve">the SSB slot pattern shown in </w:t>
      </w:r>
      <w:r w:rsidR="00D36C46" w:rsidRPr="00ED18D1">
        <w:rPr>
          <w:rFonts w:eastAsia="Times New Roman"/>
          <w:lang w:val="en-GB"/>
        </w:rPr>
        <w:fldChar w:fldCharType="begin"/>
      </w:r>
      <w:r w:rsidR="00D36C46" w:rsidRPr="00ED18D1">
        <w:rPr>
          <w:rFonts w:eastAsia="Times New Roman"/>
          <w:lang w:val="en-GB"/>
        </w:rPr>
        <w:instrText xml:space="preserve"> REF _Ref68623733 \h </w:instrText>
      </w:r>
      <w:r w:rsidR="00154031" w:rsidRPr="00ED18D1">
        <w:rPr>
          <w:rFonts w:eastAsia="Times New Roman"/>
          <w:lang w:val="en-GB"/>
        </w:rPr>
        <w:instrText xml:space="preserve"> \* MERGEFORMAT </w:instrText>
      </w:r>
      <w:r w:rsidR="00D36C46" w:rsidRPr="00ED18D1">
        <w:rPr>
          <w:rFonts w:eastAsia="Times New Roman"/>
          <w:lang w:val="en-GB"/>
        </w:rPr>
      </w:r>
      <w:r w:rsidR="00D36C46" w:rsidRPr="00ED18D1">
        <w:rPr>
          <w:rFonts w:eastAsia="Times New Roman"/>
          <w:lang w:val="en-GB"/>
        </w:rPr>
        <w:fldChar w:fldCharType="separate"/>
      </w:r>
      <w:r w:rsidR="00F9590B" w:rsidRPr="00ED18D1">
        <w:rPr>
          <w:rFonts w:eastAsia="Times New Roman"/>
          <w:lang w:val="en-GB"/>
        </w:rPr>
        <w:t>Figure 4</w:t>
      </w:r>
      <w:r w:rsidR="00D36C46" w:rsidRPr="00ED18D1">
        <w:rPr>
          <w:rFonts w:eastAsia="Times New Roman"/>
          <w:lang w:val="en-GB"/>
        </w:rPr>
        <w:fldChar w:fldCharType="end"/>
      </w:r>
      <w:r w:rsidR="462237AE" w:rsidRPr="00ED18D1">
        <w:rPr>
          <w:rFonts w:eastAsia="Times New Roman"/>
          <w:lang w:val="en-GB"/>
        </w:rPr>
        <w:t xml:space="preserve">, where 3 consecutive (potentially) SSB containing slots </w:t>
      </w:r>
      <w:r w:rsidR="369ED549" w:rsidRPr="00ED18D1">
        <w:rPr>
          <w:rFonts w:eastAsia="Times New Roman"/>
          <w:lang w:val="en-GB"/>
        </w:rPr>
        <w:t xml:space="preserve">are </w:t>
      </w:r>
      <w:r w:rsidR="462237AE" w:rsidRPr="00ED18D1">
        <w:rPr>
          <w:rFonts w:eastAsia="Times New Roman"/>
          <w:lang w:val="en-GB"/>
        </w:rPr>
        <w:t xml:space="preserve">followed by 1 slot that SSB cannot be transmitted on for 480 kHz, and 6 consecutive (potentially) SSB containing slots </w:t>
      </w:r>
      <w:r w:rsidR="1A3EA4C1" w:rsidRPr="00ED18D1">
        <w:rPr>
          <w:rFonts w:eastAsia="Times New Roman"/>
          <w:lang w:val="en-GB"/>
        </w:rPr>
        <w:t xml:space="preserve">are </w:t>
      </w:r>
      <w:r w:rsidR="462237AE" w:rsidRPr="00ED18D1">
        <w:rPr>
          <w:rFonts w:eastAsia="Times New Roman"/>
          <w:lang w:val="en-GB"/>
        </w:rPr>
        <w:t xml:space="preserve">followed by 2 </w:t>
      </w:r>
      <w:proofErr w:type="gramStart"/>
      <w:r w:rsidR="462237AE" w:rsidRPr="00ED18D1">
        <w:rPr>
          <w:rFonts w:eastAsia="Times New Roman"/>
          <w:lang w:val="en-GB"/>
        </w:rPr>
        <w:t>slot</w:t>
      </w:r>
      <w:proofErr w:type="gramEnd"/>
      <w:r w:rsidR="462237AE" w:rsidRPr="00ED18D1">
        <w:rPr>
          <w:rFonts w:eastAsia="Times New Roman"/>
          <w:lang w:val="en-GB"/>
        </w:rPr>
        <w:t xml:space="preserve"> that SSB cannot be transmitted on for 960 kHz. </w:t>
      </w:r>
      <w:r w:rsidR="15F147E2" w:rsidRPr="00ED18D1">
        <w:rPr>
          <w:rFonts w:eastAsia="Times New Roman"/>
          <w:lang w:val="en-GB"/>
        </w:rPr>
        <w:t xml:space="preserve">We also propose </w:t>
      </w:r>
      <w:r w:rsidR="5A02984D" w:rsidRPr="00ED18D1">
        <w:rPr>
          <w:rFonts w:eastAsia="Times New Roman"/>
          <w:lang w:val="en-GB"/>
        </w:rPr>
        <w:t>the SSB pattern shown in</w:t>
      </w:r>
      <w:r w:rsidR="004708BB" w:rsidRPr="00ED18D1">
        <w:rPr>
          <w:rFonts w:eastAsia="Times New Roman"/>
          <w:lang w:val="en-GB"/>
        </w:rPr>
        <w:t xml:space="preserve"> </w:t>
      </w:r>
      <w:r w:rsidR="00D36C46" w:rsidRPr="00ED18D1">
        <w:rPr>
          <w:rFonts w:eastAsia="Times New Roman"/>
          <w:lang w:val="en-GB"/>
        </w:rPr>
        <w:fldChar w:fldCharType="begin"/>
      </w:r>
      <w:r w:rsidR="00D36C46" w:rsidRPr="00ED18D1">
        <w:rPr>
          <w:rFonts w:eastAsia="Times New Roman"/>
          <w:lang w:val="en-GB"/>
        </w:rPr>
        <w:instrText xml:space="preserve"> REF _Ref68623745 \h </w:instrText>
      </w:r>
      <w:r w:rsidR="00154031" w:rsidRPr="00ED18D1">
        <w:rPr>
          <w:rFonts w:eastAsia="Times New Roman"/>
          <w:lang w:val="en-GB"/>
        </w:rPr>
        <w:instrText xml:space="preserve"> \* MERGEFORMAT </w:instrText>
      </w:r>
      <w:r w:rsidR="00D36C46" w:rsidRPr="00ED18D1">
        <w:rPr>
          <w:rFonts w:eastAsia="Times New Roman"/>
          <w:lang w:val="en-GB"/>
        </w:rPr>
      </w:r>
      <w:r w:rsidR="00D36C46" w:rsidRPr="00ED18D1">
        <w:rPr>
          <w:rFonts w:eastAsia="Times New Roman"/>
          <w:lang w:val="en-GB"/>
        </w:rPr>
        <w:fldChar w:fldCharType="separate"/>
      </w:r>
      <w:r w:rsidR="00F9590B" w:rsidRPr="00ED18D1">
        <w:rPr>
          <w:rFonts w:eastAsia="Times New Roman"/>
          <w:lang w:val="en-GB"/>
        </w:rPr>
        <w:t>Figure 5</w:t>
      </w:r>
      <w:r w:rsidR="00D36C46" w:rsidRPr="00ED18D1">
        <w:rPr>
          <w:rFonts w:eastAsia="Times New Roman"/>
          <w:lang w:val="en-GB"/>
        </w:rPr>
        <w:fldChar w:fldCharType="end"/>
      </w:r>
      <w:r w:rsidR="15B48A6B" w:rsidRPr="00ED18D1">
        <w:rPr>
          <w:rFonts w:eastAsia="Times New Roman"/>
          <w:lang w:val="en-GB"/>
        </w:rPr>
        <w:t>,</w:t>
      </w:r>
      <w:r w:rsidR="5A02984D" w:rsidRPr="00ED18D1">
        <w:rPr>
          <w:rFonts w:eastAsia="Times New Roman"/>
          <w:lang w:val="en-GB"/>
        </w:rPr>
        <w:t xml:space="preserve"> where SSBs are located at symbols {2, 3, 4,5}, {</w:t>
      </w:r>
      <w:r w:rsidR="6567CBB7" w:rsidRPr="00ED18D1">
        <w:rPr>
          <w:rFonts w:eastAsia="Times New Roman"/>
          <w:lang w:val="en-GB"/>
        </w:rPr>
        <w:t xml:space="preserve">9, 10, 11, 12} in both the slots. </w:t>
      </w:r>
      <w:r w:rsidR="3C3817B4" w:rsidRPr="00ED18D1">
        <w:rPr>
          <w:rFonts w:eastAsia="Times New Roman"/>
          <w:lang w:val="en-GB"/>
        </w:rPr>
        <w:t xml:space="preserve">Type0-PDCCH </w:t>
      </w:r>
      <w:r w:rsidR="61217AA6" w:rsidRPr="00ED18D1">
        <w:rPr>
          <w:rFonts w:eastAsia="Times New Roman"/>
          <w:lang w:val="en-GB"/>
        </w:rPr>
        <w:t>CORESET can be placed {0,1} and {7,8}</w:t>
      </w:r>
      <w:r w:rsidR="3C3817B4" w:rsidRPr="00ED18D1">
        <w:rPr>
          <w:rFonts w:eastAsia="Times New Roman"/>
          <w:lang w:val="en-GB"/>
        </w:rPr>
        <w:t>, which will allow c</w:t>
      </w:r>
      <w:r w:rsidR="4A398C7D" w:rsidRPr="00ED18D1">
        <w:rPr>
          <w:rFonts w:eastAsia="Times New Roman"/>
          <w:lang w:val="en-GB"/>
        </w:rPr>
        <w:t xml:space="preserve">o-located placement of RMSI and SSB for </w:t>
      </w:r>
      <w:r w:rsidR="00086BC1" w:rsidRPr="00ED18D1">
        <w:rPr>
          <w:rFonts w:eastAsia="Times New Roman"/>
          <w:lang w:val="en-GB"/>
        </w:rPr>
        <w:t>efficiency and</w:t>
      </w:r>
      <w:r w:rsidR="4A398C7D" w:rsidRPr="00ED18D1">
        <w:rPr>
          <w:rFonts w:eastAsia="Times New Roman"/>
          <w:lang w:val="en-GB"/>
        </w:rPr>
        <w:t xml:space="preserve"> provide sufficient gap between SSB for any potential beam switching delay.</w:t>
      </w:r>
      <w:r w:rsidR="6E92177A" w:rsidRPr="00ED18D1">
        <w:rPr>
          <w:rFonts w:eastAsia="Times New Roman"/>
          <w:lang w:val="en-GB"/>
        </w:rPr>
        <w:t xml:space="preserve"> To avoid further complication, we propose </w:t>
      </w:r>
      <w:r w:rsidR="00086BC1" w:rsidRPr="00ED18D1">
        <w:rPr>
          <w:rFonts w:eastAsia="Times New Roman"/>
          <w:lang w:val="en-GB"/>
        </w:rPr>
        <w:t xml:space="preserve">to </w:t>
      </w:r>
      <w:r w:rsidR="6E92177A" w:rsidRPr="00ED18D1">
        <w:rPr>
          <w:rFonts w:eastAsia="Times New Roman"/>
          <w:lang w:val="en-GB"/>
        </w:rPr>
        <w:t>use the same SSB placement within a slot for all SSB containing slots. Thi</w:t>
      </w:r>
      <w:r w:rsidR="66FCCC5D" w:rsidRPr="00ED18D1">
        <w:rPr>
          <w:rFonts w:eastAsia="Times New Roman"/>
          <w:lang w:val="en-GB"/>
        </w:rPr>
        <w:t>s can simpl</w:t>
      </w:r>
      <w:r w:rsidR="1D78460E" w:rsidRPr="00ED18D1">
        <w:rPr>
          <w:rFonts w:eastAsia="Times New Roman"/>
          <w:lang w:val="en-GB"/>
        </w:rPr>
        <w:t>if</w:t>
      </w:r>
      <w:r w:rsidR="66FCCC5D" w:rsidRPr="00ED18D1">
        <w:rPr>
          <w:rFonts w:eastAsia="Times New Roman"/>
          <w:lang w:val="en-GB"/>
        </w:rPr>
        <w:t>y specification and implementation efforts.</w:t>
      </w:r>
    </w:p>
    <w:p w14:paraId="019B643B" w14:textId="3E58ECEA" w:rsidR="00D36C46" w:rsidRDefault="6E6840F5" w:rsidP="006C3761">
      <w:pPr>
        <w:keepNext/>
        <w:spacing w:line="257" w:lineRule="auto"/>
        <w:jc w:val="center"/>
      </w:pPr>
      <w:r>
        <w:rPr>
          <w:noProof/>
        </w:rPr>
        <w:lastRenderedPageBreak/>
        <w:drawing>
          <wp:inline distT="0" distB="0" distL="0" distR="0" wp14:anchorId="0124F9B8" wp14:editId="2BB60D8D">
            <wp:extent cx="4286252" cy="2553052"/>
            <wp:effectExtent l="0" t="0" r="0" b="0"/>
            <wp:docPr id="1931199922" name="Picture 1931199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922"/>
                    <pic:cNvPicPr/>
                  </pic:nvPicPr>
                  <pic:blipFill>
                    <a:blip r:embed="rId15">
                      <a:extLst>
                        <a:ext uri="{28A0092B-C50C-407E-A947-70E740481C1C}">
                          <a14:useLocalDpi xmlns:a14="http://schemas.microsoft.com/office/drawing/2010/main" val="0"/>
                        </a:ext>
                      </a:extLst>
                    </a:blip>
                    <a:stretch>
                      <a:fillRect/>
                    </a:stretch>
                  </pic:blipFill>
                  <pic:spPr>
                    <a:xfrm>
                      <a:off x="0" y="0"/>
                      <a:ext cx="4286252" cy="2553052"/>
                    </a:xfrm>
                    <a:prstGeom prst="rect">
                      <a:avLst/>
                    </a:prstGeom>
                  </pic:spPr>
                </pic:pic>
              </a:graphicData>
            </a:graphic>
          </wp:inline>
        </w:drawing>
      </w:r>
    </w:p>
    <w:p w14:paraId="56B6FF86" w14:textId="545B6DFC" w:rsidR="66CFC515" w:rsidRDefault="00D36C46" w:rsidP="006C3761">
      <w:pPr>
        <w:jc w:val="center"/>
      </w:pPr>
      <w:bookmarkStart w:id="9" w:name="_Ref68623733"/>
      <w:r>
        <w:t xml:space="preserve">Figure </w:t>
      </w:r>
      <w:r>
        <w:fldChar w:fldCharType="begin"/>
      </w:r>
      <w:r>
        <w:instrText>SEQ Figure \* ARABIC</w:instrText>
      </w:r>
      <w:r>
        <w:fldChar w:fldCharType="separate"/>
      </w:r>
      <w:r w:rsidR="006402BC">
        <w:rPr>
          <w:noProof/>
        </w:rPr>
        <w:t>4</w:t>
      </w:r>
      <w:r>
        <w:fldChar w:fldCharType="end"/>
      </w:r>
      <w:bookmarkEnd w:id="9"/>
      <w:r>
        <w:t xml:space="preserve">: Proposed SSB slot pattern for SCS </w:t>
      </w:r>
      <w:r w:rsidR="005E4311">
        <w:t>480 kHz/960 kHz</w:t>
      </w:r>
      <w:r w:rsidR="005E4311" w:rsidDel="005E4311">
        <w:t xml:space="preserve"> </w:t>
      </w:r>
    </w:p>
    <w:p w14:paraId="1538CA0B" w14:textId="069961D4" w:rsidR="544326BD" w:rsidRDefault="544326BD" w:rsidP="544326BD">
      <w:pPr>
        <w:spacing w:line="257" w:lineRule="auto"/>
        <w:jc w:val="center"/>
      </w:pPr>
    </w:p>
    <w:p w14:paraId="72EA4DEA" w14:textId="51D10E97" w:rsidR="00CD1F6C" w:rsidRDefault="7B7FBA31" w:rsidP="00025739">
      <w:pPr>
        <w:keepNext/>
        <w:spacing w:line="257" w:lineRule="auto"/>
        <w:jc w:val="center"/>
      </w:pPr>
      <w:r w:rsidRPr="009D3326">
        <w:t xml:space="preserve"> </w:t>
      </w:r>
      <w:r w:rsidR="61D1BF72">
        <w:rPr>
          <w:noProof/>
        </w:rPr>
        <w:drawing>
          <wp:inline distT="0" distB="0" distL="0" distR="0" wp14:anchorId="1D10F84F" wp14:editId="462F8A25">
            <wp:extent cx="4144962" cy="622300"/>
            <wp:effectExtent l="0" t="0" r="0" b="0"/>
            <wp:docPr id="1201218772" name="Picture 120121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218772"/>
                    <pic:cNvPicPr/>
                  </pic:nvPicPr>
                  <pic:blipFill>
                    <a:blip r:embed="rId16">
                      <a:extLst>
                        <a:ext uri="{28A0092B-C50C-407E-A947-70E740481C1C}">
                          <a14:useLocalDpi xmlns:a14="http://schemas.microsoft.com/office/drawing/2010/main" val="0"/>
                        </a:ext>
                      </a:extLst>
                    </a:blip>
                    <a:stretch>
                      <a:fillRect/>
                    </a:stretch>
                  </pic:blipFill>
                  <pic:spPr>
                    <a:xfrm>
                      <a:off x="0" y="0"/>
                      <a:ext cx="4144962" cy="622300"/>
                    </a:xfrm>
                    <a:prstGeom prst="rect">
                      <a:avLst/>
                    </a:prstGeom>
                  </pic:spPr>
                </pic:pic>
              </a:graphicData>
            </a:graphic>
          </wp:inline>
        </w:drawing>
      </w:r>
    </w:p>
    <w:p w14:paraId="6D94A60E" w14:textId="0DAF69E8" w:rsidR="3E53EDCD" w:rsidRDefault="304677FF" w:rsidP="00B227D2">
      <w:pPr>
        <w:jc w:val="center"/>
      </w:pPr>
      <w:bookmarkStart w:id="10" w:name="_Ref68623745"/>
      <w:r>
        <w:t xml:space="preserve">Figure </w:t>
      </w:r>
      <w:r w:rsidR="00694ACB">
        <w:fldChar w:fldCharType="begin"/>
      </w:r>
      <w:r w:rsidR="00694ACB">
        <w:instrText>SEQ Figure \* ARABIC</w:instrText>
      </w:r>
      <w:r w:rsidR="00694ACB">
        <w:fldChar w:fldCharType="separate"/>
      </w:r>
      <w:r w:rsidR="006402BC">
        <w:rPr>
          <w:noProof/>
        </w:rPr>
        <w:t>5</w:t>
      </w:r>
      <w:r w:rsidR="00694ACB">
        <w:fldChar w:fldCharType="end"/>
      </w:r>
      <w:bookmarkEnd w:id="10"/>
      <w:r w:rsidR="762434E7">
        <w:t xml:space="preserve">: Proposed SSB Pattern for SCS </w:t>
      </w:r>
      <w:r w:rsidR="001A031A">
        <w:t>480 kHz/</w:t>
      </w:r>
      <w:r w:rsidR="00D64D19">
        <w:t>960 kHz</w:t>
      </w:r>
    </w:p>
    <w:p w14:paraId="7354512D" w14:textId="6438A1EE" w:rsidR="0053588E" w:rsidRPr="003626EB" w:rsidRDefault="5CC185B8" w:rsidP="00EC07C1">
      <w:pPr>
        <w:jc w:val="both"/>
        <w:rPr>
          <w:b/>
          <w:bCs/>
        </w:rPr>
      </w:pPr>
      <w:r w:rsidRPr="544326BD">
        <w:rPr>
          <w:b/>
          <w:bCs/>
        </w:rPr>
        <w:t xml:space="preserve">Proposal </w:t>
      </w:r>
      <w:r w:rsidRPr="544326BD" w:rsidDel="00FE5B2A">
        <w:rPr>
          <w:b/>
          <w:bCs/>
        </w:rPr>
        <w:t>2</w:t>
      </w:r>
      <w:r w:rsidRPr="544326BD">
        <w:rPr>
          <w:b/>
          <w:bCs/>
        </w:rPr>
        <w:t xml:space="preserve">: </w:t>
      </w:r>
    </w:p>
    <w:p w14:paraId="3815C3F6" w14:textId="10F8C85F" w:rsidR="3C886705" w:rsidRDefault="3C886705" w:rsidP="00AC42A8">
      <w:pPr>
        <w:numPr>
          <w:ilvl w:val="0"/>
          <w:numId w:val="22"/>
        </w:numPr>
      </w:pPr>
      <w:r>
        <w:t>Consider SSB pattern in a slot with 3 SSB containing slots</w:t>
      </w:r>
      <w:r w:rsidR="00CB1C9D">
        <w:t>, each slot with 2 SSB position,</w:t>
      </w:r>
      <w:r>
        <w:t xml:space="preserve"> followed b</w:t>
      </w:r>
      <w:r w:rsidR="6D28225F">
        <w:t xml:space="preserve">y 1 non-SSB carrying slot for </w:t>
      </w:r>
      <w:r w:rsidR="0CF27715">
        <w:t>480 kHz and 6 SSB carrying slots followed by 2 non-SSB carrying slots for 960kHz, to accommodate Rx-Tx switching gap.</w:t>
      </w:r>
    </w:p>
    <w:p w14:paraId="2839F429" w14:textId="27DFB1FF" w:rsidR="00CB1C9D" w:rsidRPr="002A52C5" w:rsidRDefault="00177D98" w:rsidP="00CB1C9D">
      <w:pPr>
        <w:numPr>
          <w:ilvl w:val="1"/>
          <w:numId w:val="22"/>
        </w:numPr>
      </w:pPr>
      <w:r>
        <w:t xml:space="preserve">For 480kHz and 960kHz SCS based SSB, </w:t>
      </w:r>
      <w:r w:rsidR="0034755F">
        <w:t>first sym</w:t>
      </w:r>
      <w:r w:rsidR="00EA1912">
        <w:t>bols of the candidate SSB have indexes {</w:t>
      </w:r>
      <w:r w:rsidR="000D4B51">
        <w:t>2,9}</w:t>
      </w:r>
      <w:r w:rsidR="00485B26">
        <w:t xml:space="preserve"> + 14</w:t>
      </w:r>
      <w:r w:rsidR="00485B26">
        <w:rPr>
          <w:rFonts w:cs="Times"/>
          <w:lang w:eastAsia="zh-CN"/>
        </w:rPr>
        <w:t>×n, where index 0 corresponds to the first symbol of the first slot in a half-frame</w:t>
      </w:r>
      <w:r w:rsidR="00A13AA6">
        <w:rPr>
          <w:rFonts w:cs="Times"/>
          <w:lang w:eastAsia="zh-CN"/>
        </w:rPr>
        <w:t>.</w:t>
      </w:r>
    </w:p>
    <w:p w14:paraId="086F5BC0" w14:textId="717FAE54" w:rsidR="00F2580A" w:rsidRDefault="009E5407" w:rsidP="002A52C5">
      <w:pPr>
        <w:numPr>
          <w:ilvl w:val="1"/>
          <w:numId w:val="22"/>
        </w:numPr>
      </w:pPr>
      <w:r>
        <w:t xml:space="preserve">For 480kHz, </w:t>
      </w:r>
      <w:r w:rsidR="00A13AA6">
        <w:t>n</w:t>
      </w:r>
      <w:r w:rsidR="003A243F">
        <w:t xml:space="preserve"> = </w:t>
      </w:r>
      <w:r w:rsidR="00C77734">
        <w:t>{</w:t>
      </w:r>
      <w:r w:rsidR="00E7591D">
        <w:t xml:space="preserve">0,1,2, 4,5,6, 8,9,10, </w:t>
      </w:r>
      <w:r w:rsidR="4B6FEB96">
        <w:t xml:space="preserve">12,13,14, </w:t>
      </w:r>
      <w:r w:rsidR="00E7591D">
        <w:t>16,17,18, 20,21,22, 24,25,26, 28,29,30</w:t>
      </w:r>
      <w:r w:rsidR="008C2B19">
        <w:t>,</w:t>
      </w:r>
      <w:r w:rsidR="00420CC6">
        <w:t xml:space="preserve"> 32,33,</w:t>
      </w:r>
      <w:proofErr w:type="gramStart"/>
      <w:r w:rsidR="00420CC6">
        <w:t>34,  36</w:t>
      </w:r>
      <w:proofErr w:type="gramEnd"/>
      <w:r w:rsidR="00420CC6">
        <w:t>,37,38, 40,41</w:t>
      </w:r>
      <w:r w:rsidR="00C77734">
        <w:t>}</w:t>
      </w:r>
      <w:r w:rsidR="009E678A">
        <w:t>,</w:t>
      </w:r>
      <w:r w:rsidR="00C77734">
        <w:t xml:space="preserve"> {</w:t>
      </w:r>
      <w:r w:rsidR="00901469">
        <w:t>42,</w:t>
      </w:r>
      <w:r w:rsidR="009E678A">
        <w:t xml:space="preserve"> </w:t>
      </w:r>
      <w:r w:rsidR="00C67D6B">
        <w:t xml:space="preserve">44,45,46, 48,49,50, 52,53,54, </w:t>
      </w:r>
      <w:r w:rsidR="0038448F">
        <w:t>56,57,58, 60,61,62, 64,65,66, 68,69,70, 72,73,74, 76,77,78, 80</w:t>
      </w:r>
      <w:r w:rsidR="00C77734">
        <w:t>}</w:t>
      </w:r>
      <w:r w:rsidR="00420CC6">
        <w:t>.</w:t>
      </w:r>
    </w:p>
    <w:p w14:paraId="6B0280EB" w14:textId="7C0E24E3" w:rsidR="00391095" w:rsidRPr="00E70F6F" w:rsidRDefault="00E82699" w:rsidP="00821C43">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2B3A8A69" w14:textId="1099005F" w:rsidR="009E5407" w:rsidRPr="00E70F6F" w:rsidRDefault="009E5407" w:rsidP="002A52C5">
      <w:pPr>
        <w:numPr>
          <w:ilvl w:val="1"/>
          <w:numId w:val="22"/>
        </w:numPr>
      </w:pPr>
      <w:r>
        <w:t xml:space="preserve">For 960kHz, n = </w:t>
      </w:r>
      <w:r w:rsidR="00C77734">
        <w:t>{</w:t>
      </w:r>
      <w:r>
        <w:t>0,1,2,3,4,</w:t>
      </w:r>
      <w:proofErr w:type="gramStart"/>
      <w:r>
        <w:t xml:space="preserve">5, </w:t>
      </w:r>
      <w:r w:rsidR="00B9064A">
        <w:t xml:space="preserve"> </w:t>
      </w:r>
      <w:r w:rsidR="586E1BE6">
        <w:t>8</w:t>
      </w:r>
      <w:proofErr w:type="gramEnd"/>
      <w:r w:rsidR="586E1BE6">
        <w:t>,</w:t>
      </w:r>
      <w:r w:rsidR="005A6CF3">
        <w:t>9,10,</w:t>
      </w:r>
      <w:r w:rsidR="002D69A5">
        <w:t>11,12,13,</w:t>
      </w:r>
      <w:r w:rsidR="005A6CF3">
        <w:t xml:space="preserve"> </w:t>
      </w:r>
      <w:r w:rsidR="6226BCD5">
        <w:t>16,</w:t>
      </w:r>
      <w:r w:rsidR="006B6666">
        <w:t>17,18,19,20,21,</w:t>
      </w:r>
      <w:r w:rsidR="00A049C8">
        <w:t xml:space="preserve"> </w:t>
      </w:r>
      <w:r w:rsidR="05149092">
        <w:t>2</w:t>
      </w:r>
      <w:r w:rsidR="7D60AEA4">
        <w:t>4</w:t>
      </w:r>
      <w:r w:rsidR="05149092">
        <w:t>,</w:t>
      </w:r>
      <w:r w:rsidR="2E3A258B">
        <w:t xml:space="preserve">25,26,27,28,29, 32,33,34,35,36,37, </w:t>
      </w:r>
      <w:r w:rsidR="74085F13">
        <w:t>40,41</w:t>
      </w:r>
      <w:r w:rsidR="00C77734">
        <w:t>}</w:t>
      </w:r>
      <w:r w:rsidR="00BA5AA9">
        <w:t>,</w:t>
      </w:r>
      <w:r w:rsidR="00C77734">
        <w:t xml:space="preserve"> {</w:t>
      </w:r>
      <w:r w:rsidR="00BA5AA9">
        <w:t xml:space="preserve">42,43,44,45, </w:t>
      </w:r>
      <w:r w:rsidR="003246E6">
        <w:t>48,49,50,51,52,53, 56,57,58,59,60,61, 64,65,66,67,68,69, 72,73,74,75,76,77, 80</w:t>
      </w:r>
      <w:r w:rsidR="001D5A87">
        <w:t>,</w:t>
      </w:r>
      <w:r w:rsidR="008C769F">
        <w:t>81,82,83</w:t>
      </w:r>
      <w:r w:rsidR="00C77734">
        <w:t>}</w:t>
      </w:r>
      <w:r w:rsidR="00873D86">
        <w:t xml:space="preserve">. </w:t>
      </w:r>
    </w:p>
    <w:p w14:paraId="0F0DD376" w14:textId="77777777" w:rsidR="00E82699" w:rsidRPr="00E70F6F" w:rsidRDefault="00E82699" w:rsidP="00E82699">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7AD93562" w14:textId="77777777" w:rsidR="00BC72F9" w:rsidRDefault="00BC72F9" w:rsidP="16A8CB9F">
      <w:pPr>
        <w:jc w:val="both"/>
      </w:pPr>
    </w:p>
    <w:p w14:paraId="7E00023F" w14:textId="357C9251" w:rsidR="0073150E" w:rsidRDefault="00842E9D" w:rsidP="16A8CB9F">
      <w:pPr>
        <w:jc w:val="both"/>
      </w:pPr>
      <w:r>
        <w:t>As mentioned above, Type0-PDCCH search space and can be placed in symbols {0,1} and {7, 8}</w:t>
      </w:r>
      <w:r w:rsidR="00973392">
        <w:t xml:space="preserve"> for each SSB. </w:t>
      </w:r>
      <w:r w:rsidR="00F5707C">
        <w:t>If used with type 1 CORESET#0 multiplexing pattern (</w:t>
      </w:r>
      <w:proofErr w:type="gramStart"/>
      <w:r w:rsidR="00F5707C">
        <w:t>i.e.</w:t>
      </w:r>
      <w:proofErr w:type="gramEnd"/>
      <w:r w:rsidR="00F5707C">
        <w:t xml:space="preserve"> TDM), </w:t>
      </w:r>
      <w:r w:rsidR="00A11413">
        <w:t>all symbols occupied by SSB can be also utilized by RMSI for transmission, which allows efficient multiplexing of RMSI and SSB and</w:t>
      </w:r>
      <w:r w:rsidR="00595B30">
        <w:t xml:space="preserve"> save beam sweeping overhead.</w:t>
      </w:r>
      <w:r w:rsidR="0073150E">
        <w:t xml:space="preserve"> </w:t>
      </w:r>
    </w:p>
    <w:p w14:paraId="720DDB12" w14:textId="6BA92410" w:rsidR="00595B30" w:rsidRPr="00E34B8B" w:rsidRDefault="00595B30" w:rsidP="00595B30">
      <w:pPr>
        <w:jc w:val="both"/>
        <w:rPr>
          <w:b/>
          <w:bCs/>
        </w:rPr>
      </w:pPr>
      <w:r w:rsidRPr="00E34B8B">
        <w:rPr>
          <w:b/>
          <w:bCs/>
        </w:rPr>
        <w:t xml:space="preserve">Proposal </w:t>
      </w:r>
      <w:r w:rsidRPr="00E34B8B" w:rsidDel="00FE5B2A">
        <w:rPr>
          <w:b/>
          <w:bCs/>
        </w:rPr>
        <w:t>3</w:t>
      </w:r>
      <w:r w:rsidRPr="00E34B8B">
        <w:rPr>
          <w:b/>
          <w:bCs/>
        </w:rPr>
        <w:t xml:space="preserve">: </w:t>
      </w:r>
    </w:p>
    <w:p w14:paraId="7FA88F0C" w14:textId="0FB30D3A" w:rsidR="007873D5" w:rsidRPr="00E34B8B" w:rsidRDefault="007873D5" w:rsidP="00AC42A8">
      <w:pPr>
        <w:numPr>
          <w:ilvl w:val="0"/>
          <w:numId w:val="22"/>
        </w:numPr>
      </w:pPr>
      <w:r>
        <w:lastRenderedPageBreak/>
        <w:t>Consider using Type0-PDCCH search space in symbols {0,1} and {7, 8} for each SSB</w:t>
      </w:r>
      <w:r w:rsidR="00E90283">
        <w:t>.</w:t>
      </w:r>
    </w:p>
    <w:p w14:paraId="6758C186" w14:textId="77777777" w:rsidR="0059106D" w:rsidRDefault="0059106D" w:rsidP="5E25132D">
      <w:pPr>
        <w:jc w:val="both"/>
      </w:pPr>
    </w:p>
    <w:p w14:paraId="6A77A1B4" w14:textId="11D7BAA3" w:rsidR="0028194C" w:rsidRDefault="0028194C" w:rsidP="0028194C">
      <w:pPr>
        <w:pStyle w:val="Heading2"/>
      </w:pPr>
      <w:bookmarkStart w:id="11" w:name="_Ref68448194"/>
      <w:r>
        <w:t xml:space="preserve">Supported PRACH </w:t>
      </w:r>
      <w:r w:rsidR="00465DBC">
        <w:t xml:space="preserve">RO Configuration </w:t>
      </w:r>
      <w:r>
        <w:t xml:space="preserve">and PRACH </w:t>
      </w:r>
      <w:r w:rsidR="00465DBC">
        <w:t xml:space="preserve">Formats </w:t>
      </w:r>
      <w:bookmarkEnd w:id="11"/>
    </w:p>
    <w:p w14:paraId="711A3FF3" w14:textId="608A7C57" w:rsidR="00346644" w:rsidRDefault="004B4F5F" w:rsidP="004F7755">
      <w:pPr>
        <w:jc w:val="both"/>
      </w:pPr>
      <w:r>
        <w:t>In RAN1 #10</w:t>
      </w:r>
      <w:r w:rsidR="0004001D">
        <w:t>5</w:t>
      </w:r>
      <w:r>
        <w:t>-e, the following agreement was made for PRACH</w:t>
      </w:r>
      <w:r w:rsidR="00C060B4">
        <w:t xml:space="preserve"> </w:t>
      </w:r>
      <w:r w:rsidR="00D97923">
        <w:fldChar w:fldCharType="begin"/>
      </w:r>
      <w:r w:rsidR="00D97923">
        <w:instrText xml:space="preserve"> REF _Ref79071157 \r \h </w:instrText>
      </w:r>
      <w:r w:rsidR="00D97923">
        <w:fldChar w:fldCharType="separate"/>
      </w:r>
      <w:r w:rsidR="00D97923">
        <w:t>[2]</w:t>
      </w:r>
      <w:r w:rsidR="00D97923">
        <w:fldChar w:fldCharType="end"/>
      </w:r>
      <w:r w:rsidR="00A774CD">
        <w:t>.</w:t>
      </w:r>
    </w:p>
    <w:tbl>
      <w:tblPr>
        <w:tblW w:w="0" w:type="auto"/>
        <w:tblLook w:val="04A0" w:firstRow="1" w:lastRow="0" w:firstColumn="1" w:lastColumn="0" w:noHBand="0" w:noVBand="1"/>
      </w:tblPr>
      <w:tblGrid>
        <w:gridCol w:w="9962"/>
      </w:tblGrid>
      <w:tr w:rsidR="00346644" w14:paraId="5A52CE44" w14:textId="77777777" w:rsidTr="00346644">
        <w:tc>
          <w:tcPr>
            <w:tcW w:w="9962" w:type="dxa"/>
          </w:tcPr>
          <w:p w14:paraId="68D88F27" w14:textId="77777777" w:rsidR="009360B8" w:rsidRDefault="009360B8" w:rsidP="009360B8">
            <w:pPr>
              <w:rPr>
                <w:highlight w:val="green"/>
                <w:lang w:eastAsia="x-none"/>
              </w:rPr>
            </w:pPr>
            <w:r>
              <w:rPr>
                <w:highlight w:val="green"/>
                <w:lang w:eastAsia="x-none"/>
              </w:rPr>
              <w:t>Agreement:</w:t>
            </w:r>
          </w:p>
          <w:p w14:paraId="56F8C347" w14:textId="77777777" w:rsidR="009360B8" w:rsidRPr="00ED1531" w:rsidRDefault="009360B8" w:rsidP="009360B8">
            <w:pPr>
              <w:spacing w:line="259" w:lineRule="auto"/>
              <w:rPr>
                <w:rFonts w:cs="Times"/>
              </w:rPr>
            </w:pPr>
            <w:r w:rsidRPr="00ED1531">
              <w:rPr>
                <w:rFonts w:cs="Times"/>
                <w:lang w:eastAsia="zh-CN"/>
              </w:rPr>
              <w:t xml:space="preserve">For 480kHz and 960kHz PRACH, </w:t>
            </w:r>
          </w:p>
          <w:p w14:paraId="20685B27" w14:textId="77777777" w:rsidR="009360B8" w:rsidRDefault="009360B8" w:rsidP="009360B8">
            <w:pPr>
              <w:numPr>
                <w:ilvl w:val="0"/>
                <w:numId w:val="27"/>
              </w:numPr>
              <w:spacing w:line="259" w:lineRule="auto"/>
              <w:rPr>
                <w:rFonts w:cs="Times"/>
              </w:rPr>
            </w:pPr>
            <w:r w:rsidRPr="00EF7EAC">
              <w:rPr>
                <w:rFonts w:cs="Times"/>
                <w:lang w:eastAsia="zh-CN"/>
              </w:rPr>
              <w:t>Down-select among option 1 and 2</w:t>
            </w:r>
          </w:p>
          <w:p w14:paraId="5E7DB145" w14:textId="68CCCF43" w:rsidR="009360B8" w:rsidRDefault="009360B8" w:rsidP="009360B8">
            <w:pPr>
              <w:numPr>
                <w:ilvl w:val="1"/>
                <w:numId w:val="27"/>
              </w:numPr>
              <w:spacing w:line="259" w:lineRule="auto"/>
              <w:rPr>
                <w:rFonts w:cs="Times"/>
              </w:rPr>
            </w:pPr>
            <w:r w:rsidRPr="00D61A8D">
              <w:rPr>
                <w:rFonts w:cs="Times"/>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D61A8D">
              <w:rPr>
                <w:rFonts w:cs="Times"/>
              </w:rPr>
              <w:t xml:space="preserve"> , corresponds to one of the starting 480/960 kHz PRACH slots within the reference slot.</w:t>
            </w:r>
          </w:p>
          <w:p w14:paraId="1706968F" w14:textId="7DF87972" w:rsidR="009360B8" w:rsidRPr="00D61A8D" w:rsidRDefault="009360B8" w:rsidP="009360B8">
            <w:pPr>
              <w:numPr>
                <w:ilvl w:val="2"/>
                <w:numId w:val="27"/>
              </w:numPr>
              <w:spacing w:line="259" w:lineRule="auto"/>
              <w:rPr>
                <w:rFonts w:cs="Times"/>
              </w:rPr>
            </w:pPr>
            <w:r w:rsidRPr="00D61A8D">
              <w:rPr>
                <w:rFont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D61A8D">
              <w:rPr>
                <w:rFonts w:cs="Times"/>
              </w:rPr>
              <w:t xml:space="preserve"> within reference slot and </w:t>
            </w:r>
            <w:proofErr w:type="gramStart"/>
            <w:r w:rsidRPr="00D61A8D">
              <w:rPr>
                <w:rFonts w:cs="Times"/>
              </w:rPr>
              <w:t>whether or not</w:t>
            </w:r>
            <w:proofErr w:type="gramEnd"/>
            <w:r w:rsidRPr="00D61A8D">
              <w:rPr>
                <w:rFonts w:cs="Times"/>
              </w:rPr>
              <w:t xml:space="preserve"> the ROs for a given PRACH configuration can span more than one PRACH slot if gaps between consecutive ROs are supported for LBT and/or beam switching purposes</w:t>
            </w:r>
          </w:p>
          <w:p w14:paraId="72CAB467" w14:textId="77777777" w:rsidR="009360B8" w:rsidRPr="00EF7EAC" w:rsidRDefault="009360B8" w:rsidP="009360B8">
            <w:pPr>
              <w:numPr>
                <w:ilvl w:val="1"/>
                <w:numId w:val="27"/>
              </w:numPr>
              <w:spacing w:line="259" w:lineRule="auto"/>
              <w:rPr>
                <w:rFonts w:cs="Times"/>
              </w:rPr>
            </w:pPr>
            <w:r w:rsidRPr="00EF7EAC">
              <w:rPr>
                <w:rFonts w:cs="Times"/>
                <w:lang w:eastAsia="zh-CN"/>
              </w:rPr>
              <w:t>Option 2) Each 120kHz RO corresponds to 4 and 8 candida</w:t>
            </w:r>
            <w:r w:rsidRPr="00EF7EAC">
              <w:rPr>
                <w:rFonts w:cs="Times"/>
              </w:rPr>
              <w:t>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577C60E" w14:textId="77777777" w:rsidR="009360B8" w:rsidRPr="00EF7EAC" w:rsidRDefault="009360B8" w:rsidP="009360B8">
            <w:pPr>
              <w:numPr>
                <w:ilvl w:val="0"/>
                <w:numId w:val="27"/>
              </w:numPr>
              <w:spacing w:line="259" w:lineRule="auto"/>
              <w:rPr>
                <w:rFonts w:cs="Times"/>
              </w:rPr>
            </w:pPr>
            <w:r w:rsidRPr="00EF7EAC">
              <w:rPr>
                <w:rFonts w:cs="Times"/>
                <w:lang w:eastAsia="zh-CN"/>
              </w:rPr>
              <w:t>Following alternatives are considered on PRACH density</w:t>
            </w:r>
          </w:p>
          <w:p w14:paraId="3EF603FE" w14:textId="77777777" w:rsidR="009360B8" w:rsidRPr="00EF7EAC" w:rsidRDefault="009360B8" w:rsidP="009360B8">
            <w:pPr>
              <w:numPr>
                <w:ilvl w:val="1"/>
                <w:numId w:val="27"/>
              </w:numPr>
              <w:spacing w:line="259" w:lineRule="auto"/>
              <w:rPr>
                <w:rFonts w:cs="Times"/>
              </w:rPr>
            </w:pPr>
            <w:r w:rsidRPr="00EF7EAC">
              <w:rPr>
                <w:rFonts w:cs="Times"/>
                <w:lang w:eastAsia="zh-CN"/>
              </w:rPr>
              <w:t>ALT 1) At least the same density (</w:t>
            </w:r>
            <w:proofErr w:type="gramStart"/>
            <w:r w:rsidRPr="00EF7EAC">
              <w:rPr>
                <w:rFonts w:cs="Times"/>
                <w:lang w:eastAsia="zh-CN"/>
              </w:rPr>
              <w:t>i.e.</w:t>
            </w:r>
            <w:proofErr w:type="gramEnd"/>
            <w:r w:rsidRPr="00EF7EAC">
              <w:rPr>
                <w:rFonts w:cs="Times"/>
                <w:lang w:eastAsia="zh-CN"/>
              </w:rPr>
              <w:t xml:space="preserve"> number of PRACH slots per reference slot) as for 120kHz PRACH in FR2 is supported</w:t>
            </w:r>
          </w:p>
          <w:p w14:paraId="7F03F93E" w14:textId="77777777" w:rsidR="009360B8" w:rsidRPr="00EF7EAC" w:rsidRDefault="009360B8" w:rsidP="009360B8">
            <w:pPr>
              <w:numPr>
                <w:ilvl w:val="2"/>
                <w:numId w:val="27"/>
              </w:numPr>
              <w:spacing w:line="259" w:lineRule="auto"/>
              <w:rPr>
                <w:rFonts w:cs="Times"/>
              </w:rPr>
            </w:pPr>
            <w:r w:rsidRPr="00EF7EAC">
              <w:rPr>
                <w:rFonts w:cs="Times"/>
                <w:lang w:eastAsia="zh-CN"/>
              </w:rPr>
              <w:t>FFS: support for higher PRACH slot density</w:t>
            </w:r>
            <w:r w:rsidRPr="00EF7EAC">
              <w:rPr>
                <w:rFonts w:cs="Times"/>
              </w:rPr>
              <w:t xml:space="preserve"> (number of PRACH slots per reference slot) </w:t>
            </w:r>
          </w:p>
          <w:p w14:paraId="567DB4C9" w14:textId="77777777" w:rsidR="009360B8" w:rsidRPr="00EF7EAC" w:rsidRDefault="009360B8" w:rsidP="009360B8">
            <w:pPr>
              <w:numPr>
                <w:ilvl w:val="1"/>
                <w:numId w:val="27"/>
              </w:numPr>
              <w:spacing w:line="259" w:lineRule="auto"/>
              <w:rPr>
                <w:rFonts w:cs="Times"/>
              </w:rPr>
            </w:pPr>
            <w:r w:rsidRPr="00EF7EAC">
              <w:rPr>
                <w:rFonts w:cs="Times"/>
                <w:lang w:eastAsia="zh-CN"/>
              </w:rPr>
              <w:t>ALT 2) at least the same RO density (</w:t>
            </w:r>
            <w:proofErr w:type="gramStart"/>
            <w:r w:rsidRPr="00EF7EAC">
              <w:rPr>
                <w:rFonts w:cs="Times"/>
                <w:lang w:eastAsia="zh-CN"/>
              </w:rPr>
              <w:t>i.e.</w:t>
            </w:r>
            <w:proofErr w:type="gramEnd"/>
            <w:r w:rsidRPr="00EF7EAC">
              <w:rPr>
                <w:rFonts w:cs="Times"/>
                <w:lang w:eastAsia="zh-CN"/>
              </w:rPr>
              <w:t xml:space="preserve"> number of RO per reference slot) as for 120kHz PRACH in FR2 is supported </w:t>
            </w:r>
          </w:p>
          <w:p w14:paraId="2F8D6733" w14:textId="77777777" w:rsidR="009360B8" w:rsidRPr="00EF7EAC" w:rsidRDefault="009360B8" w:rsidP="009360B8">
            <w:pPr>
              <w:numPr>
                <w:ilvl w:val="2"/>
                <w:numId w:val="27"/>
              </w:numPr>
              <w:spacing w:line="259" w:lineRule="auto"/>
              <w:rPr>
                <w:rFonts w:cs="Times"/>
              </w:rPr>
            </w:pPr>
            <w:r w:rsidRPr="00EF7EAC">
              <w:rPr>
                <w:rFonts w:cs="Times"/>
                <w:lang w:eastAsia="zh-CN"/>
              </w:rPr>
              <w:t>FFS: support for higher RO density</w:t>
            </w:r>
          </w:p>
          <w:p w14:paraId="5EBCE3BF" w14:textId="77777777" w:rsidR="009360B8" w:rsidRPr="00EF7EAC" w:rsidRDefault="009360B8" w:rsidP="009360B8">
            <w:pPr>
              <w:numPr>
                <w:ilvl w:val="1"/>
                <w:numId w:val="27"/>
              </w:numPr>
              <w:spacing w:line="259" w:lineRule="auto"/>
              <w:rPr>
                <w:rFonts w:cs="Times"/>
              </w:rPr>
            </w:pPr>
            <w:r w:rsidRPr="00EF7EAC">
              <w:rPr>
                <w:rFonts w:cs="Times"/>
                <w:lang w:eastAsia="zh-CN"/>
              </w:rPr>
              <w:t>An “example” illustration of PRACH slots for 480/960kHz is s</w:t>
            </w:r>
            <w:r w:rsidRPr="00EF7EAC">
              <w:rPr>
                <w:rFonts w:cs="Times"/>
              </w:rPr>
              <w:t>hown below:</w:t>
            </w:r>
          </w:p>
          <w:p w14:paraId="0F79F686" w14:textId="32BCB396" w:rsidR="009360B8" w:rsidRPr="001F6B9C" w:rsidRDefault="009360B8" w:rsidP="001F6B9C">
            <w:pPr>
              <w:jc w:val="center"/>
            </w:pPr>
            <w:r w:rsidRPr="001F6B9C">
              <w:rPr>
                <w:noProof/>
              </w:rPr>
              <w:drawing>
                <wp:inline distT="0" distB="0" distL="0" distR="0" wp14:anchorId="11D66475" wp14:editId="49C5578E">
                  <wp:extent cx="5539740" cy="82296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39740" cy="822960"/>
                          </a:xfrm>
                          <a:prstGeom prst="rect">
                            <a:avLst/>
                          </a:prstGeom>
                          <a:noFill/>
                          <a:ln>
                            <a:noFill/>
                          </a:ln>
                        </pic:spPr>
                      </pic:pic>
                    </a:graphicData>
                  </a:graphic>
                </wp:inline>
              </w:drawing>
            </w:r>
          </w:p>
          <w:p w14:paraId="54F327E1" w14:textId="77777777" w:rsidR="009360B8" w:rsidRPr="00EF7EAC" w:rsidRDefault="009360B8" w:rsidP="009360B8">
            <w:pPr>
              <w:numPr>
                <w:ilvl w:val="0"/>
                <w:numId w:val="27"/>
              </w:numPr>
              <w:spacing w:line="259" w:lineRule="auto"/>
              <w:rPr>
                <w:rFonts w:cs="Times"/>
              </w:rPr>
            </w:pPr>
            <w:r w:rsidRPr="00EF7EAC">
              <w:rPr>
                <w:rFonts w:cs="Times"/>
                <w:lang w:eastAsia="zh-CN"/>
              </w:rPr>
              <w:t>FFS: whether and how to account for LBT in RO configuration (if needed)</w:t>
            </w:r>
          </w:p>
          <w:p w14:paraId="6C7B8965" w14:textId="73346DA3" w:rsidR="00346644" w:rsidRDefault="009360B8" w:rsidP="0057084A">
            <w:pPr>
              <w:numPr>
                <w:ilvl w:val="0"/>
                <w:numId w:val="27"/>
              </w:numPr>
              <w:spacing w:line="259" w:lineRule="auto"/>
            </w:pPr>
            <w:r w:rsidRPr="00EF7EAC">
              <w:rPr>
                <w:rFonts w:cs="Times"/>
                <w:lang w:eastAsia="zh-CN"/>
              </w:rPr>
              <w:t>FFS: whether and how to account for beam switching gap in RO configuration (if needed)</w:t>
            </w:r>
          </w:p>
        </w:tc>
      </w:tr>
    </w:tbl>
    <w:p w14:paraId="6385676C" w14:textId="77777777" w:rsidR="00656062" w:rsidRDefault="00656062" w:rsidP="004F7755">
      <w:pPr>
        <w:jc w:val="both"/>
      </w:pPr>
    </w:p>
    <w:p w14:paraId="323CF6B1" w14:textId="7F550D31" w:rsidR="00346644" w:rsidRDefault="00DF410C" w:rsidP="004F7755">
      <w:pPr>
        <w:jc w:val="both"/>
      </w:pPr>
      <w:r>
        <w:t>While both</w:t>
      </w:r>
      <w:r w:rsidR="00F01F69">
        <w:t xml:space="preserve"> options from the </w:t>
      </w:r>
      <w:r w:rsidR="00DD0E89">
        <w:t xml:space="preserve">latest </w:t>
      </w:r>
      <w:r w:rsidR="00F01F69">
        <w:t xml:space="preserve">agreement about PRACH RO configuration for the higher </w:t>
      </w:r>
      <w:r w:rsidR="009D66CA">
        <w:t>SCS values</w:t>
      </w:r>
      <w:r w:rsidR="003C6FC3">
        <w:t xml:space="preserve"> aim to reuse the existing </w:t>
      </w:r>
      <w:r w:rsidR="00DF6927" w:rsidRPr="00DF6927">
        <w:t xml:space="preserve">random </w:t>
      </w:r>
      <w:proofErr w:type="gramStart"/>
      <w:r w:rsidR="00DF6927" w:rsidRPr="00DF6927">
        <w:t>access</w:t>
      </w:r>
      <w:proofErr w:type="gramEnd"/>
      <w:r w:rsidR="00DF6927" w:rsidRPr="00DF6927">
        <w:t xml:space="preserve"> configurations</w:t>
      </w:r>
      <w:r w:rsidR="00712372">
        <w:t xml:space="preserve"> listed in </w:t>
      </w:r>
      <w:r w:rsidR="00712372" w:rsidRPr="00712372">
        <w:t>Table 6.3.3.2-4 from TS 38.211</w:t>
      </w:r>
      <w:r w:rsidR="00C92790">
        <w:t xml:space="preserve"> (</w:t>
      </w:r>
      <w:r w:rsidR="00F82ED6">
        <w:t xml:space="preserve">it </w:t>
      </w:r>
      <w:r w:rsidR="00712372" w:rsidRPr="00712372">
        <w:t>defines random access configurations for FR2 in TDD for SCS 120 kHz</w:t>
      </w:r>
      <w:r w:rsidR="00C92790">
        <w:t xml:space="preserve">), </w:t>
      </w:r>
      <w:r w:rsidR="007D3636">
        <w:t>the key difference between the options is whether the configured PRACH RO</w:t>
      </w:r>
      <w:r w:rsidR="00D154B9">
        <w:t>s</w:t>
      </w:r>
      <w:r w:rsidR="00711D0D">
        <w:t xml:space="preserve"> are </w:t>
      </w:r>
      <w:r w:rsidR="006B5F71">
        <w:t xml:space="preserve">localized </w:t>
      </w:r>
      <w:r w:rsidR="00F52360">
        <w:t>or distributed in the time domain</w:t>
      </w:r>
      <w:r w:rsidR="000F36A4">
        <w:t>.</w:t>
      </w:r>
      <w:r w:rsidR="00C060B4">
        <w:t xml:space="preserve"> As depicted in </w:t>
      </w:r>
      <w:r w:rsidR="00AF236B">
        <w:rPr>
          <w:highlight w:val="yellow"/>
        </w:rPr>
        <w:fldChar w:fldCharType="begin"/>
      </w:r>
      <w:r w:rsidR="00AF236B">
        <w:instrText xml:space="preserve"> REF _Ref79058476 \h </w:instrText>
      </w:r>
      <w:r w:rsidR="00AF236B">
        <w:rPr>
          <w:highlight w:val="yellow"/>
        </w:rPr>
      </w:r>
      <w:r w:rsidR="00AF236B">
        <w:rPr>
          <w:highlight w:val="yellow"/>
        </w:rPr>
        <w:fldChar w:fldCharType="separate"/>
      </w:r>
      <w:r w:rsidR="006402BC">
        <w:t xml:space="preserve">Figure </w:t>
      </w:r>
      <w:r w:rsidR="006402BC">
        <w:rPr>
          <w:noProof/>
        </w:rPr>
        <w:t>6</w:t>
      </w:r>
      <w:r w:rsidR="00AF236B">
        <w:rPr>
          <w:highlight w:val="yellow"/>
        </w:rPr>
        <w:fldChar w:fldCharType="end"/>
      </w:r>
      <w:r w:rsidR="00C060B4">
        <w:t xml:space="preserve">, </w:t>
      </w:r>
      <w:r w:rsidR="00C36332">
        <w:t xml:space="preserve">Option </w:t>
      </w:r>
      <w:r w:rsidR="00EF6423">
        <w:t xml:space="preserve">1 </w:t>
      </w:r>
      <w:r w:rsidR="00CD292C">
        <w:t>defines</w:t>
      </w:r>
      <w:r w:rsidR="00CE3A80">
        <w:t xml:space="preserve"> up to two sets of</w:t>
      </w:r>
      <w:r w:rsidR="00CD292C">
        <w:t xml:space="preserve"> localized ROs</w:t>
      </w:r>
      <w:r w:rsidR="001300E3">
        <w:t xml:space="preserve">. </w:t>
      </w:r>
      <w:r w:rsidR="004A0163">
        <w:t>Each set</w:t>
      </w:r>
      <w:r w:rsidR="00A31198">
        <w:t xml:space="preserve"> corresponds to </w:t>
      </w:r>
      <w:r w:rsidR="00B64B7E">
        <w:t xml:space="preserve">starting </w:t>
      </w:r>
      <w:r w:rsidR="001F275A">
        <w:t>PRACH slot</w:t>
      </w:r>
      <w:r w:rsidR="00FF556B">
        <w:t xml:space="preserve"> </w:t>
      </w:r>
      <w:r w:rsidR="00505B13">
        <w:t>within a reference slot</w:t>
      </w:r>
      <w:r w:rsidR="005E6576">
        <w:t>. In Option 1</w:t>
      </w:r>
      <w:r w:rsidR="001F275A">
        <w:t xml:space="preserve">, </w:t>
      </w:r>
      <w:r w:rsidR="001824B2">
        <w:t>PRACH slots</w:t>
      </w:r>
      <w:r w:rsidR="00350C46">
        <w:t xml:space="preserve"> </w:t>
      </w:r>
      <w:r w:rsidR="005E6576">
        <w:t>have numerology</w:t>
      </w:r>
      <w:r w:rsidR="009D23E5">
        <w:t xml:space="preserve"> based on SCS 480 kHz/960 kHz</w:t>
      </w:r>
      <w:r w:rsidR="00EE1757">
        <w:t>, the reference slots have numerology based on SCS 60 kHz</w:t>
      </w:r>
      <w:r w:rsidR="009D23E5">
        <w:t xml:space="preserve">. </w:t>
      </w:r>
      <w:r w:rsidR="00D14A81">
        <w:t xml:space="preserve">The starting </w:t>
      </w:r>
      <w:r w:rsidR="004035FC">
        <w:t>PRACH slot is controlled</w:t>
      </w:r>
      <w:r w:rsidR="005E6576">
        <w:t xml:space="preserve"> by properly </w:t>
      </w:r>
      <w:r w:rsidR="005E6576">
        <w:lastRenderedPageBreak/>
        <w:t xml:space="preserve">setting the values of </w:t>
      </w:r>
      <w:r w:rsidR="005152FC">
        <w:t xml:space="preserve">existing </w:t>
      </w:r>
      <w:r w:rsidR="005E6576">
        <w:t xml:space="preserve">parameter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5E6576">
        <w:t xml:space="preserve"> (TS 38.211, Section 5.3.2).</w:t>
      </w:r>
      <w:r w:rsidR="00C20B66">
        <w:t xml:space="preserve"> </w:t>
      </w:r>
      <w:r w:rsidR="006D42C5">
        <w:t>I</w:t>
      </w:r>
      <w:r w:rsidR="00C20B66">
        <w:t xml:space="preserve">n </w:t>
      </w:r>
      <w:r w:rsidR="003E65AA">
        <w:rPr>
          <w:highlight w:val="yellow"/>
        </w:rPr>
        <w:fldChar w:fldCharType="begin"/>
      </w:r>
      <w:r w:rsidR="003E65AA">
        <w:instrText xml:space="preserve"> REF _Ref79058476 \h </w:instrText>
      </w:r>
      <w:r w:rsidR="003E65AA">
        <w:rPr>
          <w:highlight w:val="yellow"/>
        </w:rPr>
      </w:r>
      <w:r w:rsidR="003E65AA">
        <w:rPr>
          <w:highlight w:val="yellow"/>
        </w:rPr>
        <w:fldChar w:fldCharType="separate"/>
      </w:r>
      <w:r w:rsidR="006402BC">
        <w:t xml:space="preserve">Figure </w:t>
      </w:r>
      <w:r w:rsidR="006402BC">
        <w:rPr>
          <w:noProof/>
        </w:rPr>
        <w:t>6</w:t>
      </w:r>
      <w:r w:rsidR="003E65AA">
        <w:rPr>
          <w:highlight w:val="yellow"/>
        </w:rPr>
        <w:fldChar w:fldCharType="end"/>
      </w:r>
      <w:r w:rsidR="003E65AA">
        <w:t>,</w:t>
      </w:r>
      <w:r w:rsidR="006D42C5">
        <w:t xml:space="preserve"> this is illustrated </w:t>
      </w:r>
      <w:r w:rsidR="00C20B66">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rsidR="00C20B66">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rsidR="00C20B66">
        <w:t xml:space="preserve"> when there is a single </w:t>
      </w:r>
      <w:r w:rsidR="004E13D3">
        <w:t xml:space="preserve">starting </w:t>
      </w:r>
      <w:r w:rsidR="00C20B66">
        <w:t xml:space="preserve">PRACH slot with SCS 480 kHz and 960 kHz, respectively, within the reference slot, and for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rsidR="00C20B66">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rsidR="00C20B66" w:rsidRPr="009B5B3F">
        <w:t xml:space="preserve"> </w:t>
      </w:r>
      <w:r w:rsidR="00C20B66">
        <w:t xml:space="preserve">when there are two </w:t>
      </w:r>
      <w:r w:rsidR="004E13D3">
        <w:t xml:space="preserve">starting </w:t>
      </w:r>
      <w:r w:rsidR="00C20B66">
        <w:t>PRACH slots with SCS 480 kHz and 960 kHz, respectively, within the reference slot.</w:t>
      </w:r>
    </w:p>
    <w:p w14:paraId="740A12BE" w14:textId="45972CD1" w:rsidR="005D5903" w:rsidRDefault="005D5903" w:rsidP="004F7755">
      <w:pPr>
        <w:jc w:val="both"/>
      </w:pPr>
      <w:r>
        <w:object w:dxaOrig="22465" w:dyaOrig="9396" w14:anchorId="3015B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207.85pt" o:ole="">
            <v:imagedata r:id="rId18" o:title=""/>
          </v:shape>
          <o:OLEObject Type="Embed" ProgID="Visio.Drawing.15" ShapeID="_x0000_i1025" DrawAspect="Content" ObjectID="_1689791701" r:id="rId19"/>
        </w:object>
      </w:r>
    </w:p>
    <w:p w14:paraId="24A36E1D" w14:textId="77777777" w:rsidR="00313AFF" w:rsidRDefault="00313AFF" w:rsidP="00313AFF">
      <w:pPr>
        <w:keepNext/>
        <w:tabs>
          <w:tab w:val="center" w:pos="2835"/>
          <w:tab w:val="center" w:pos="7797"/>
        </w:tabs>
        <w:jc w:val="both"/>
      </w:pPr>
      <w:r>
        <w:tab/>
        <w:t xml:space="preserve">(a)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t xml:space="preserve"> (960 kHz)</w:t>
      </w:r>
      <w:r>
        <w:tab/>
        <w:t xml:space="preserve">(b)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t xml:space="preserve"> (960 kHz)</w:t>
      </w:r>
    </w:p>
    <w:p w14:paraId="2CC410A0" w14:textId="4D609270" w:rsidR="00313AFF" w:rsidRDefault="00313AFF" w:rsidP="00313AFF">
      <w:pPr>
        <w:jc w:val="center"/>
      </w:pPr>
      <w:bookmarkStart w:id="12" w:name="_Ref79058476"/>
      <w:r>
        <w:t xml:space="preserve">Figure </w:t>
      </w:r>
      <w:r>
        <w:fldChar w:fldCharType="begin"/>
      </w:r>
      <w:r>
        <w:instrText>SEQ Figure \* ARABIC</w:instrText>
      </w:r>
      <w:r>
        <w:fldChar w:fldCharType="separate"/>
      </w:r>
      <w:r w:rsidR="006402BC">
        <w:rPr>
          <w:noProof/>
        </w:rPr>
        <w:t>6</w:t>
      </w:r>
      <w:r>
        <w:fldChar w:fldCharType="end"/>
      </w:r>
      <w:bookmarkEnd w:id="12"/>
      <w:r>
        <w:t>. PRACH slot locations within reference slot</w:t>
      </w:r>
      <w:r w:rsidR="007350AC">
        <w:t xml:space="preserve"> in Option 1</w:t>
      </w:r>
    </w:p>
    <w:p w14:paraId="0BBBCAF1" w14:textId="195D2346" w:rsidR="009E1F43" w:rsidRDefault="00B0298D" w:rsidP="004F7755">
      <w:pPr>
        <w:jc w:val="both"/>
      </w:pPr>
      <w:r>
        <w:t xml:space="preserve">In Option 2, ROs are </w:t>
      </w:r>
      <w:r w:rsidR="00FA6AFF">
        <w:t>distributed for majority of configurations</w:t>
      </w:r>
      <w:r w:rsidR="00BC3A67">
        <w:t xml:space="preserve">, as </w:t>
      </w:r>
      <w:r w:rsidR="0077295B">
        <w:t>exemplified</w:t>
      </w:r>
      <w:r w:rsidR="00BC3A67">
        <w:t xml:space="preserve"> in </w:t>
      </w:r>
      <w:r w:rsidR="00487308">
        <w:rPr>
          <w:highlight w:val="yellow"/>
        </w:rPr>
        <w:fldChar w:fldCharType="begin"/>
      </w:r>
      <w:r w:rsidR="00487308">
        <w:instrText xml:space="preserve"> REF _Ref79058758 \h </w:instrText>
      </w:r>
      <w:r w:rsidR="00487308">
        <w:rPr>
          <w:highlight w:val="yellow"/>
        </w:rPr>
      </w:r>
      <w:r w:rsidR="00487308">
        <w:rPr>
          <w:highlight w:val="yellow"/>
        </w:rPr>
        <w:fldChar w:fldCharType="separate"/>
      </w:r>
      <w:r w:rsidR="006402BC">
        <w:t xml:space="preserve">Figure </w:t>
      </w:r>
      <w:r w:rsidR="006402BC">
        <w:rPr>
          <w:noProof/>
        </w:rPr>
        <w:t>7</w:t>
      </w:r>
      <w:r w:rsidR="00487308">
        <w:rPr>
          <w:highlight w:val="yellow"/>
        </w:rPr>
        <w:fldChar w:fldCharType="end"/>
      </w:r>
      <w:r w:rsidR="00BC3A67">
        <w:t>.</w:t>
      </w:r>
      <w:r w:rsidR="00523817">
        <w:t xml:space="preserve"> The distributed nature of </w:t>
      </w:r>
      <w:r w:rsidR="00D61049">
        <w:t xml:space="preserve">ROs in Option 2 may lead to frequent </w:t>
      </w:r>
      <w:r w:rsidR="00436C3D">
        <w:t>UL</w:t>
      </w:r>
      <w:r w:rsidR="00D61049">
        <w:t>-</w:t>
      </w:r>
      <w:r w:rsidR="00436C3D">
        <w:t>DL</w:t>
      </w:r>
      <w:r w:rsidR="00D61049">
        <w:t xml:space="preserve"> and </w:t>
      </w:r>
      <w:r w:rsidR="00436C3D">
        <w:t>DL</w:t>
      </w:r>
      <w:r w:rsidR="00D61049">
        <w:t>-</w:t>
      </w:r>
      <w:r w:rsidR="00436C3D">
        <w:t>UL</w:t>
      </w:r>
      <w:r w:rsidR="00D61049">
        <w:t xml:space="preserve"> switches </w:t>
      </w:r>
      <w:r w:rsidR="00436C3D">
        <w:t xml:space="preserve">and corresponding overhead </w:t>
      </w:r>
      <w:r w:rsidR="00D61049">
        <w:t>which is not preferred.</w:t>
      </w:r>
    </w:p>
    <w:p w14:paraId="2C1BEB37" w14:textId="3567DC56" w:rsidR="00D65041" w:rsidRDefault="00CF3523" w:rsidP="004F7755">
      <w:pPr>
        <w:jc w:val="both"/>
      </w:pPr>
      <w:r>
        <w:object w:dxaOrig="29544" w:dyaOrig="18493" w14:anchorId="37FAEE39">
          <v:shape id="_x0000_i1026" type="#_x0000_t75" style="width:497.9pt;height:311.75pt" o:ole="">
            <v:imagedata r:id="rId20" o:title=""/>
          </v:shape>
          <o:OLEObject Type="Embed" ProgID="Visio.Drawing.15" ShapeID="_x0000_i1026" DrawAspect="Content" ObjectID="_1689791702" r:id="rId21"/>
        </w:object>
      </w:r>
    </w:p>
    <w:p w14:paraId="2A9F241A" w14:textId="0FF884A6" w:rsidR="00CF3523" w:rsidRDefault="00CF3523" w:rsidP="00CF3523">
      <w:pPr>
        <w:keepNext/>
        <w:tabs>
          <w:tab w:val="center" w:pos="2835"/>
          <w:tab w:val="center" w:pos="7797"/>
        </w:tabs>
        <w:jc w:val="both"/>
      </w:pPr>
      <w:r>
        <w:lastRenderedPageBreak/>
        <w:tab/>
        <w:t xml:space="preserve">(a)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=1</m:t>
        </m:r>
      </m:oMath>
      <w:r>
        <w:t xml:space="preserve"> (</w:t>
      </w:r>
      <w:r w:rsidR="005515E4">
        <w:t>12</w:t>
      </w:r>
      <w:r>
        <w:t>0 kHz)</w:t>
      </w:r>
      <w:r>
        <w:tab/>
        <w:t xml:space="preserve">(b)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1}</m:t>
        </m:r>
      </m:oMath>
      <w:r>
        <w:t xml:space="preserve"> (</w:t>
      </w:r>
      <w:r w:rsidR="005515E4">
        <w:t>12</w:t>
      </w:r>
      <w:r>
        <w:t xml:space="preserve">0 kHz) </w:t>
      </w:r>
    </w:p>
    <w:p w14:paraId="3638B70A" w14:textId="04E1F784" w:rsidR="00CF3523" w:rsidRDefault="00CF3523" w:rsidP="00CF3523">
      <w:pPr>
        <w:jc w:val="center"/>
      </w:pPr>
      <w:bookmarkStart w:id="13" w:name="_Ref79058758"/>
      <w:r>
        <w:t xml:space="preserve">Figure </w:t>
      </w:r>
      <w:r>
        <w:fldChar w:fldCharType="begin"/>
      </w:r>
      <w:r>
        <w:instrText>SEQ Figure \* ARABIC</w:instrText>
      </w:r>
      <w:r>
        <w:fldChar w:fldCharType="separate"/>
      </w:r>
      <w:r w:rsidR="006402BC">
        <w:rPr>
          <w:noProof/>
        </w:rPr>
        <w:t>7</w:t>
      </w:r>
      <w:r>
        <w:fldChar w:fldCharType="end"/>
      </w:r>
      <w:bookmarkEnd w:id="13"/>
      <w:r>
        <w:t>. PRACH slot locations within reference slot in Option 2</w:t>
      </w:r>
    </w:p>
    <w:p w14:paraId="44CE79F2" w14:textId="15D69F97" w:rsidR="00B9401D" w:rsidRDefault="009E7BE3" w:rsidP="004F7755">
      <w:pPr>
        <w:jc w:val="both"/>
      </w:pPr>
      <w:r>
        <w:t xml:space="preserve">It is easy in Option 2 to have time gaps between consecutive ROs. Although the latest RAN4 LS </w:t>
      </w:r>
      <w:r w:rsidR="00853200">
        <w:t xml:space="preserve">reports the </w:t>
      </w:r>
      <w:r w:rsidR="006476D1">
        <w:t>time needed for beam switch</w:t>
      </w:r>
      <w:r w:rsidR="0075217B">
        <w:t>ing</w:t>
      </w:r>
      <w:r w:rsidR="006476D1">
        <w:t xml:space="preserve"> at </w:t>
      </w:r>
      <w:proofErr w:type="spellStart"/>
      <w:r w:rsidR="006476D1">
        <w:t>gNB</w:t>
      </w:r>
      <w:proofErr w:type="spellEnd"/>
      <w:r w:rsidR="006476D1">
        <w:t xml:space="preserve"> </w:t>
      </w:r>
      <w:r w:rsidR="00FA22C4">
        <w:t xml:space="preserve">is </w:t>
      </w:r>
      <w:r w:rsidR="00AF45C4">
        <w:t>about 5</w:t>
      </w:r>
      <w:r w:rsidR="007F1497">
        <w:t>9</w:t>
      </w:r>
      <w:r w:rsidR="00AF45C4">
        <w:t xml:space="preserve"> ns</w:t>
      </w:r>
      <w:r w:rsidR="00415EEF">
        <w:t xml:space="preserve"> </w:t>
      </w:r>
      <w:r w:rsidR="00B72D06">
        <w:rPr>
          <w:highlight w:val="yellow"/>
        </w:rPr>
        <w:fldChar w:fldCharType="begin"/>
      </w:r>
      <w:r w:rsidR="00B72D06">
        <w:instrText xml:space="preserve"> REF _Ref79011305 \r \h </w:instrText>
      </w:r>
      <w:r w:rsidR="00B72D06">
        <w:rPr>
          <w:highlight w:val="yellow"/>
        </w:rPr>
      </w:r>
      <w:r w:rsidR="00B72D06">
        <w:rPr>
          <w:highlight w:val="yellow"/>
        </w:rPr>
        <w:fldChar w:fldCharType="separate"/>
      </w:r>
      <w:r w:rsidR="006402BC">
        <w:t>[3]</w:t>
      </w:r>
      <w:r w:rsidR="00B72D06">
        <w:rPr>
          <w:highlight w:val="yellow"/>
        </w:rPr>
        <w:fldChar w:fldCharType="end"/>
      </w:r>
      <w:r w:rsidR="00FA22C4">
        <w:t xml:space="preserve">, which </w:t>
      </w:r>
      <w:r w:rsidR="00886BA5">
        <w:t xml:space="preserve">is </w:t>
      </w:r>
      <w:r w:rsidR="00FA22C4">
        <w:t>formally less than CP duration</w:t>
      </w:r>
      <w:r w:rsidR="001E122C">
        <w:t xml:space="preserve"> </w:t>
      </w:r>
      <w:r w:rsidR="00FE5BEC">
        <w:t>in the numerology with SCS 960 kHz</w:t>
      </w:r>
      <w:r w:rsidR="00FA22C4">
        <w:t xml:space="preserve">, </w:t>
      </w:r>
      <w:r w:rsidR="008D0F14">
        <w:t>the gaps still may be needed</w:t>
      </w:r>
      <w:r w:rsidR="00A5689E">
        <w:t xml:space="preserve"> as </w:t>
      </w:r>
      <w:r w:rsidR="00423332">
        <w:t>is discussed further</w:t>
      </w:r>
      <w:r w:rsidR="00083F2A">
        <w:t>.</w:t>
      </w:r>
      <w:r w:rsidR="00423332">
        <w:t xml:space="preserve"> However, </w:t>
      </w:r>
      <w:r w:rsidR="00B664DD">
        <w:t xml:space="preserve">in Option 1 there is </w:t>
      </w:r>
      <w:r w:rsidR="003A229B">
        <w:t xml:space="preserve">an </w:t>
      </w:r>
      <w:r w:rsidR="00D86746">
        <w:t xml:space="preserve">ability to have </w:t>
      </w:r>
      <w:r w:rsidR="00D86746" w:rsidRPr="005F3C23">
        <w:rPr>
          <w:i/>
          <w:iCs/>
        </w:rPr>
        <w:t>configurable</w:t>
      </w:r>
      <w:r w:rsidR="00D86746">
        <w:t xml:space="preserve"> time gaps</w:t>
      </w:r>
      <w:r w:rsidR="004A42F2">
        <w:t xml:space="preserve"> between consecutive ROs</w:t>
      </w:r>
      <w:r w:rsidR="00423332">
        <w:t>.</w:t>
      </w:r>
      <w:r w:rsidR="00EE15D2">
        <w:t xml:space="preserve"> </w:t>
      </w:r>
      <w:r w:rsidR="007D0693">
        <w:t>T</w:t>
      </w:r>
      <w:r w:rsidR="00BC3009">
        <w:t>he</w:t>
      </w:r>
      <w:r w:rsidR="00255936">
        <w:t xml:space="preserve"> illustration of </w:t>
      </w:r>
      <w:r w:rsidR="002D6BFE">
        <w:t>RO</w:t>
      </w:r>
      <w:r w:rsidR="00F426D4">
        <w:t>s</w:t>
      </w:r>
      <w:r w:rsidR="002D6BFE">
        <w:t xml:space="preserve"> transmission with time gaps is given in </w:t>
      </w:r>
      <w:r w:rsidR="002335AF">
        <w:rPr>
          <w:highlight w:val="yellow"/>
        </w:rPr>
        <w:fldChar w:fldCharType="begin"/>
      </w:r>
      <w:r w:rsidR="002335AF">
        <w:instrText xml:space="preserve"> REF _Ref68461056 \h </w:instrText>
      </w:r>
      <w:r w:rsidR="002335AF">
        <w:rPr>
          <w:highlight w:val="yellow"/>
        </w:rPr>
      </w:r>
      <w:r w:rsidR="002335AF">
        <w:rPr>
          <w:highlight w:val="yellow"/>
        </w:rPr>
        <w:fldChar w:fldCharType="separate"/>
      </w:r>
      <w:r w:rsidR="006402BC">
        <w:t xml:space="preserve">Figure </w:t>
      </w:r>
      <w:r w:rsidR="006402BC">
        <w:rPr>
          <w:noProof/>
        </w:rPr>
        <w:t>8</w:t>
      </w:r>
      <w:r w:rsidR="002335AF">
        <w:rPr>
          <w:highlight w:val="yellow"/>
        </w:rPr>
        <w:fldChar w:fldCharType="end"/>
      </w:r>
      <w:r w:rsidR="002D6BFE">
        <w:t xml:space="preserve"> wh</w:t>
      </w:r>
      <w:r w:rsidR="00BA67E3">
        <w:t>ile</w:t>
      </w:r>
      <w:r w:rsidR="0054045F">
        <w:t xml:space="preserve"> the mecha</w:t>
      </w:r>
      <w:r w:rsidR="007635F6">
        <w:t xml:space="preserve">nism </w:t>
      </w:r>
      <w:r w:rsidR="00253C4C">
        <w:t xml:space="preserve">to introduce these gaps in Option 1 is described </w:t>
      </w:r>
      <w:r w:rsidR="00FB4101">
        <w:t>afterward the</w:t>
      </w:r>
      <w:r w:rsidR="00EF5005">
        <w:t xml:space="preserve"> </w:t>
      </w:r>
      <w:r w:rsidR="00FB4101">
        <w:t xml:space="preserve">proposal to </w:t>
      </w:r>
      <w:r w:rsidR="00A3496C">
        <w:t>select</w:t>
      </w:r>
      <w:r w:rsidR="00FB4101">
        <w:t xml:space="preserve"> Option 1 for PRACH</w:t>
      </w:r>
      <w:r w:rsidR="00C92FC2">
        <w:t xml:space="preserve"> with SCS 480 kHz/960 kHz</w:t>
      </w:r>
      <w:r w:rsidR="00253C4C">
        <w:t>.</w:t>
      </w:r>
    </w:p>
    <w:p w14:paraId="31CCF53B" w14:textId="7C8F58BF" w:rsidR="00CA6F77" w:rsidRPr="005F3C23" w:rsidRDefault="00CA6F77" w:rsidP="004F7755">
      <w:pPr>
        <w:jc w:val="both"/>
        <w:rPr>
          <w:b/>
          <w:bCs/>
        </w:rPr>
      </w:pPr>
      <w:r w:rsidRPr="005F3C23">
        <w:rPr>
          <w:b/>
          <w:bCs/>
        </w:rPr>
        <w:t xml:space="preserve">Proposal </w:t>
      </w:r>
      <w:r w:rsidR="00920966" w:rsidDel="00FE5B2A">
        <w:rPr>
          <w:b/>
          <w:bCs/>
        </w:rPr>
        <w:t>4</w:t>
      </w:r>
      <w:r w:rsidR="00A575C4" w:rsidRPr="005F3C23">
        <w:rPr>
          <w:b/>
          <w:bCs/>
        </w:rPr>
        <w:t>:</w:t>
      </w:r>
    </w:p>
    <w:p w14:paraId="6A3D9BB9" w14:textId="21F61269" w:rsidR="00A575C4" w:rsidRPr="005F3C23" w:rsidRDefault="00CF4ECB" w:rsidP="005F3C23">
      <w:pPr>
        <w:numPr>
          <w:ilvl w:val="0"/>
          <w:numId w:val="22"/>
        </w:numPr>
      </w:pPr>
      <w:r w:rsidRPr="005F3C23">
        <w:t>For 480kHz and 960kHz PRACH, select Op</w:t>
      </w:r>
      <w:r w:rsidR="007B1911" w:rsidRPr="005F3C23">
        <w:t xml:space="preserve">tion </w:t>
      </w:r>
      <w:r w:rsidRPr="005F3C23">
        <w:t xml:space="preserve">1) The reference slot duration corresponds to 60 kHz SCS. A PRACH slot index, </w:t>
      </w:r>
      <m:oMath>
        <m:sSubSup>
          <m:sSubSupPr>
            <m:ctrlPr>
              <w:rPr>
                <w:rFonts w:ascii="Cambria Math" w:hAnsi="Cambria Math"/>
              </w:rPr>
            </m:ctrlPr>
          </m:sSubSupPr>
          <m:e>
            <m:r>
              <w:rPr>
                <w:rFonts w:ascii="Cambria Math" w:hAnsi="Cambria Math"/>
              </w:rPr>
              <m:t>n</m:t>
            </m:r>
          </m:e>
          <m:sub>
            <m:r>
              <m:rPr>
                <m:nor/>
              </m:rPr>
              <m:t>slot</m:t>
            </m:r>
          </m:sub>
          <m:sup>
            <m:r>
              <m:rPr>
                <m:nor/>
              </m:rPr>
              <m:t>RA</m:t>
            </m:r>
          </m:sup>
        </m:sSubSup>
      </m:oMath>
      <w:r w:rsidRPr="006840CE">
        <w:t xml:space="preserve"> , </w:t>
      </w:r>
      <w:r w:rsidRPr="005F3C23">
        <w:t>corresponds to one of the starting 480/960 kHz PRACH slots within the reference slot.</w:t>
      </w:r>
    </w:p>
    <w:p w14:paraId="7E762517" w14:textId="77777777" w:rsidR="004C4B2A" w:rsidRDefault="004C4B2A" w:rsidP="004F7755">
      <w:pPr>
        <w:jc w:val="both"/>
      </w:pPr>
    </w:p>
    <w:p w14:paraId="73DA980A" w14:textId="5F248CB3" w:rsidR="00716CA4" w:rsidRDefault="0018779F" w:rsidP="00716CA4">
      <w:pPr>
        <w:jc w:val="both"/>
      </w:pPr>
      <w:r>
        <w:t xml:space="preserve">Configuration of time gaps in Option 1 is </w:t>
      </w:r>
      <w:r w:rsidR="00716CA4">
        <w:t xml:space="preserve">straightforward and based </w:t>
      </w:r>
      <w:r w:rsidR="00E3079A">
        <w:t xml:space="preserve">on </w:t>
      </w:r>
      <w:r w:rsidR="00716CA4">
        <w:t>slight modif</w:t>
      </w:r>
      <w:r w:rsidR="00E3079A">
        <w:t>ication of</w:t>
      </w:r>
      <w:r w:rsidR="00716CA4">
        <w:t xml:space="preserve"> the equation for computation of the first OFDM symbol of PRACH RO. This equation is given in Section 5.3.2 from TS 38.211 and copied below:</w:t>
      </w:r>
    </w:p>
    <w:p w14:paraId="2407B511" w14:textId="77777777" w:rsidR="00716CA4" w:rsidRDefault="00716CA4" w:rsidP="00716CA4">
      <w:pPr>
        <w:jc w:val="both"/>
      </w:pPr>
      <m:oMathPara>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m:oMathPara>
    </w:p>
    <w:p w14:paraId="56BA0359" w14:textId="77777777" w:rsidR="00716CA4" w:rsidRDefault="00716CA4" w:rsidP="00716CA4">
      <w:pPr>
        <w:jc w:val="both"/>
      </w:pPr>
      <w:r>
        <w:t xml:space="preserve">In the equation above,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oMath>
      <w:r>
        <w:t xml:space="preserve"> is the index of RO within a PRACH slot. It ranges from 0 to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oMath>
      <w:r>
        <w:t xml:space="preserve"> is PRACH RO duration given in </w:t>
      </w:r>
      <w:proofErr w:type="gramStart"/>
      <w:r>
        <w:t>a number of</w:t>
      </w:r>
      <w:proofErr w:type="gramEnd"/>
      <w:r>
        <w:t xml:space="preserve"> OFDM symbols. The values for both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oMath>
      <w:r>
        <w:t xml:space="preserve"> are listed in Table </w:t>
      </w:r>
      <w:r w:rsidRPr="009E4550">
        <w:t>6.3.3.2-4</w:t>
      </w:r>
      <w:r>
        <w:t xml:space="preserve"> from TS 38.211. The modification is presented below:</w:t>
      </w:r>
    </w:p>
    <w:p w14:paraId="391F53AF" w14:textId="77777777" w:rsidR="00716CA4" w:rsidRDefault="00716CA4" w:rsidP="00716CA4">
      <w:pPr>
        <w:jc w:val="both"/>
      </w:pPr>
      <m:oMathPara>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m:oMathPara>
    </w:p>
    <w:p w14:paraId="01DA3F10" w14:textId="0C091151" w:rsidR="00716CA4" w:rsidRDefault="00716CA4" w:rsidP="00716CA4">
      <w:pPr>
        <w:jc w:val="both"/>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number of OFDM symbols for the time </w:t>
      </w:r>
      <w:proofErr w:type="gramStart"/>
      <w:r>
        <w:t>gap.</w:t>
      </w:r>
      <w:proofErr w:type="gramEnd"/>
      <w:r>
        <w:t xml:space="preserve"> Typically,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=1</m:t>
        </m:r>
      </m:oMath>
      <w:r>
        <w:t xml:space="preserve"> could be sufficient. It should be noted, that for some of PRACH RO configurations provided in Table </w:t>
      </w:r>
      <w:r w:rsidRPr="009E4550">
        <w:t>6.3.3.2-4</w:t>
      </w:r>
      <w:r>
        <w:t xml:space="preserve"> from TS 38.211, the following may be possible: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oMath>
      <w:r>
        <w:t xml:space="preserve">. This means nothing but that </w:t>
      </w:r>
      <w:r w:rsidR="00682D9E">
        <w:t xml:space="preserve">the </w:t>
      </w:r>
      <w:r>
        <w:t>consecutive RO</w:t>
      </w:r>
      <w:r w:rsidR="00682D9E">
        <w:t>s</w:t>
      </w:r>
      <w:r>
        <w:t xml:space="preserve"> with time gaps in between occupy two consecutive PRACH slots as illustrated in </w:t>
      </w:r>
      <w:r>
        <w:fldChar w:fldCharType="begin"/>
      </w:r>
      <w:r>
        <w:instrText xml:space="preserve"> REF _Ref68461056 \h </w:instrText>
      </w:r>
      <w:r>
        <w:fldChar w:fldCharType="separate"/>
      </w:r>
      <w:r w:rsidR="006402BC">
        <w:t xml:space="preserve">Figure </w:t>
      </w:r>
      <w:r w:rsidR="006402BC">
        <w:rPr>
          <w:noProof/>
        </w:rPr>
        <w:t>8</w:t>
      </w:r>
      <w:r>
        <w:fldChar w:fldCharType="end"/>
      </w:r>
      <w:r>
        <w:t xml:space="preserve">. Therefore, the total number of PRACH slots occupied by ROs may be greater than 2 in case of consecutive ROs with time gaps in between. However, the RO density, which is assumed as the total number of ROs within a reference slot, for PRACH SCS 480 kHz or 960 kHz remains the same as for SCS 120 kHz. Also, the number of starting positions for PRACH slots, which is controlled by the number of values the parameter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 xml:space="preserve"> could take, remains equal to 2. Based on that understanding, no changes to the entries of the table with all PRACH RO configurations (Table </w:t>
      </w:r>
      <w:r w:rsidRPr="009E4550">
        <w:t>6.3.3.2-4</w:t>
      </w:r>
      <w:r>
        <w:t xml:space="preserve"> from TS 38.211) </w:t>
      </w:r>
      <w:r w:rsidR="00047C03">
        <w:t>are</w:t>
      </w:r>
      <w:r>
        <w:t xml:space="preserve"> needed.</w:t>
      </w:r>
    </w:p>
    <w:p w14:paraId="2CB1FE2A" w14:textId="77777777" w:rsidR="00716CA4" w:rsidRDefault="00716CA4" w:rsidP="00716CA4">
      <w:pPr>
        <w:keepNext/>
        <w:tabs>
          <w:tab w:val="center" w:pos="2552"/>
          <w:tab w:val="center" w:pos="7797"/>
        </w:tabs>
        <w:jc w:val="both"/>
      </w:pPr>
      <w:r>
        <w:rPr>
          <w:noProof/>
        </w:rPr>
        <w:lastRenderedPageBreak/>
        <mc:AlternateContent>
          <mc:Choice Requires="wps">
            <w:drawing>
              <wp:anchor distT="0" distB="0" distL="114300" distR="114300" simplePos="0" relativeHeight="251658241" behindDoc="0" locked="0" layoutInCell="1" allowOverlap="1" wp14:anchorId="5799FFBB" wp14:editId="49F48B9D">
                <wp:simplePos x="0" y="0"/>
                <wp:positionH relativeFrom="column">
                  <wp:posOffset>3094672</wp:posOffset>
                </wp:positionH>
                <wp:positionV relativeFrom="paragraph">
                  <wp:posOffset>-296227</wp:posOffset>
                </wp:positionV>
                <wp:extent cx="137845" cy="3492500"/>
                <wp:effectExtent l="0" t="77152" r="13652" b="13653"/>
                <wp:wrapNone/>
                <wp:docPr id="6" name="Right Brace 6"/>
                <wp:cNvGraphicFramePr/>
                <a:graphic xmlns:a="http://schemas.openxmlformats.org/drawingml/2006/main">
                  <a:graphicData uri="http://schemas.microsoft.com/office/word/2010/wordprocessingShape">
                    <wps:wsp>
                      <wps:cNvSpPr/>
                      <wps:spPr>
                        <a:xfrm rot="16200000">
                          <a:off x="0" y="0"/>
                          <a:ext cx="137845" cy="3492500"/>
                        </a:xfrm>
                        <a:prstGeom prst="rightBrace">
                          <a:avLst>
                            <a:gd name="adj1" fmla="val 55200"/>
                            <a:gd name="adj2" fmla="val 21297"/>
                          </a:avLst>
                        </a:prstGeom>
                        <a:ln w="127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shapetype w14:anchorId="37AB36F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243.65pt;margin-top:-23.3pt;width:10.85pt;height:275pt;rotation:-90;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GmcwwIAAAMGAAAOAAAAZHJzL2Uyb0RvYy54bWysVNtO3DAQfa/Uf7D8XrIJe4EVWbQFUVWi&#10;gICKZ+PYm1S2x7W9N76+Y+fCtkWVWjUPkT3XM2fGc3a+04pshPMNmJLmRyNKhOFQNWZV0q+PVx9O&#10;KPGBmYopMKKke+Hp+eL9u7OtnYsCalCVcASDGD/f2pLWIdh5lnleC838EVhhUCnBaRbw6lZZ5dgW&#10;o2uVFaPRNNuCq6wDLrxH6WWrpIsUX0rBw62UXgSiSorYQvq79H+O/2xxxuYrx2zd8A4G+wcUmjUG&#10;kw6hLllgZO2a30LphjvwIMMRB52BlA0XqQasJh/9Us1DzaxItSA53g40+f8Xlt9s7hxpqpJOKTFM&#10;Y4vum1UdyEfHuCDTSNDW+jnaPdg71908HmO1O+k0cYCs5lPsBn6JBCyL7BLH+4FjsQuEozA/np2M&#10;J5RwVB2PT4sJ+mDUrA0Wg1rnwycBmsRDSV2Ek9Ck2Gxz7UNiuurwsupbTonUChu3YYpMJgila+yB&#10;TXFoU+TF6azL20VEBH3mGF4ZskW0xayryYNqqqtGqahM4ykulCOYsKRhlydsaq2/QNXKZlhYhwLF&#10;OIStONbbFzxESeUfJEAoyqAwEt9SnU5hr0QL7V5I7FlkM+UdArU5GOfChLwrTxm0jm4SwQ+ObaP+&#10;6NjZR1eRXtLfOA8eKTOYMDjrxoB7C3ZksZ0E2dr3DLR1RwqeodrjuKaJw9fsLb9qcEiumQ93zGH/&#10;UYjLKNziTyrABkJ3oqQG9/KWPNrje0ItJVtcBCX139fMCUrUZ4Mv7TQfj+PmSJfxZFbgxR1qng81&#10;Zq0vAEcCJxLRpWO0D6o/Sgf6CXfWMmZFFTMcc5eUB9dfLkK7oHDrcbFcJjPcFpaFa/Nged/1OK2P&#10;uyfmbPdSAr6xG+iXBpunwW4ZfbWN/TCwXAeQTYjKV167C24aPP20yg7vyep1dy9+AAAA//8DAFBL&#10;AwQUAAYACAAAACEAT/QLV+EAAAALAQAADwAAAGRycy9kb3ducmV2LnhtbEyPzU7DMBCE70i8g7VI&#10;3KhTVzQ0xKkQPweQOFAQEjc3XpKo8TrYbpO+PdsT3HZnRrPfluvJ9eKAIXaeNMxnGQik2tuOGg0f&#10;709XNyBiMmRN7wk1HDHCujo/K01h/UhveNikRnAJxcJoaFMaCilj3aIzceYHJPa+fXAm8RoaaYMZ&#10;udz1UmXZUjrTEV9ozYD3Lda7zd5psHnz8vz5SmrsjrX5egzLh93qR+vLi+nuFkTCKf2F4YTP6FAx&#10;09bvyUbRa1BqoTjKwzy/BsGJPD8pW1YWKwWyKuX/H6pfAAAA//8DAFBLAQItABQABgAIAAAAIQC2&#10;gziS/gAAAOEBAAATAAAAAAAAAAAAAAAAAAAAAABbQ29udGVudF9UeXBlc10ueG1sUEsBAi0AFAAG&#10;AAgAAAAhADj9If/WAAAAlAEAAAsAAAAAAAAAAAAAAAAALwEAAF9yZWxzLy5yZWxzUEsBAi0AFAAG&#10;AAgAAAAhABtkaZzDAgAAAwYAAA4AAAAAAAAAAAAAAAAALgIAAGRycy9lMm9Eb2MueG1sUEsBAi0A&#10;FAAGAAgAAAAhAE/0C1fhAAAACwEAAA8AAAAAAAAAAAAAAAAAHQUAAGRycy9kb3ducmV2LnhtbFBL&#10;BQYAAAAABAAEAPMAAAArBgAAAAA=&#10;" adj="471,4600" strokecolor="#404040 [2429]" strokeweight="1pt">
                <v:stroke joinstyle="miter"/>
              </v:shape>
            </w:pict>
          </mc:Fallback>
        </mc:AlternateContent>
      </w:r>
      <w:r>
        <w:rPr>
          <w:noProof/>
        </w:rPr>
        <mc:AlternateContent>
          <mc:Choice Requires="wps">
            <w:drawing>
              <wp:anchor distT="0" distB="0" distL="114300" distR="114300" simplePos="0" relativeHeight="251658240" behindDoc="0" locked="0" layoutInCell="1" allowOverlap="1" wp14:anchorId="459CE857" wp14:editId="2F8A376F">
                <wp:simplePos x="0" y="0"/>
                <wp:positionH relativeFrom="column">
                  <wp:posOffset>1965960</wp:posOffset>
                </wp:positionH>
                <wp:positionV relativeFrom="paragraph">
                  <wp:posOffset>1108709</wp:posOffset>
                </wp:positionV>
                <wp:extent cx="406400" cy="238125"/>
                <wp:effectExtent l="0" t="0" r="12700" b="28575"/>
                <wp:wrapNone/>
                <wp:docPr id="7" name="Oval 7"/>
                <wp:cNvGraphicFramePr/>
                <a:graphic xmlns:a="http://schemas.openxmlformats.org/drawingml/2006/main">
                  <a:graphicData uri="http://schemas.microsoft.com/office/word/2010/wordprocessingShape">
                    <wps:wsp>
                      <wps:cNvSpPr/>
                      <wps:spPr>
                        <a:xfrm>
                          <a:off x="0" y="0"/>
                          <a:ext cx="406400" cy="238125"/>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oval w14:anchorId="5E64A2DC" id="Oval 7" o:spid="_x0000_s1026" style="position:absolute;margin-left:154.8pt;margin-top:87.3pt;width:32pt;height:18.7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rmzpwIAALwFAAAOAAAAZHJzL2Uyb0RvYy54bWysVEtP3DAQvlfqf7B8L8kuy6MRWbQCUVWi&#10;gICKs3FsEsn2uLZ3s9tf37GdhG1BPVS9OPY8vpn5MjNn51utyEY434Gp6eygpEQYDk1nXmr6/fHq&#10;0yklPjDTMAVG1HQnPD1ffvxw1ttKzKEF1QhHEMT4qrc1bUOwVVF43grN/AFYYVApwWkW8Oleisax&#10;HtG1KuZleVz04BrrgAvvUXqZlXSZ8KUUPNxK6UUgqqaYW0inS+dzPIvlGateHLNtx4c02D9koVln&#10;MOgEdckCI2vXvYHSHXfgQYYDDroAKTsuUg1Yzaz8o5qHllmRakFyvJ1o8v8Plt9s7hzpmpqeUGKY&#10;xl90u2GKnERmeusrNHiwd254ebzGMrfS6fjFAsg2sbmb2BTbQDgKF+XxokTOOarmh6ez+VHELF6d&#10;rfPhiwBN4qWmQqnO+lgvq9jm2odsPVpFsYGrTimUs0qZeHpQXRNl6RGbRlwoR7CCmobtLGGptf4G&#10;TZYdH5WYUgZYa2yNLD4cxZhdar2IknLdC4C6GLSIrGQe0i3slMgJ3QuJTGLl8xR3AsoxGOfChJyS&#10;b1kjsjhGThm9Ca0MAkZkifVN2APA76WO2JmxwT66ijQCk3P5t8Sy8+SRIoMJk7PuDLj3ABRWNUTO&#10;9iNJmZrI0jM0O+wzB3kAveVXHf70a+bDHXM4cdgnuEXCLR5SQV9TGG6UtOB+vieP9jgIqKWkxwmu&#10;qf+xZk5Qor4aHJHPs8Uijnx6LI5O5vhw+5rnfY1Z6wvArpnhvrI8XaN9UONVOtBPuGxWMSqqmOEY&#10;u6Y8uPFxEfJmwXXFxWqVzHDMLQvX5sHyCB5ZjR39uH1izg6dH3BkbmCc9jfdn22jp4HVOoDs0mi8&#10;8jrwjSsi9eywzuIO2n8nq9elu/wFAAD//wMAUEsDBBQABgAIAAAAIQD4c+U53wAAAAsBAAAPAAAA&#10;ZHJzL2Rvd25yZXYueG1sTI/BTsMwEETvSPyDtUjcqJ0EJTTEqRAVcEFILf0AN1mSCHsdxW4T+HqW&#10;E9xmNU+zM9VmcVaccQqDJw3JSoFAanw7UKfh8P50cwciREOtsZ5QwxcG2NSXF5UpWz/TDs/72AkO&#10;oVAaDX2MYyllaHp0Jqz8iMTeh5+ciXxOnWwnM3O4szJVKpfODMQfejPiY4/N5/7kNGy3r4VashDi&#10;9/xmfW6fdy+D0/r6anm4BxFxiX8w/Nbn6lBzp6M/URuE1ZCpdc4oG8UtCyayImNx1JAmaQKyruT/&#10;DfUPAAAA//8DAFBLAQItABQABgAIAAAAIQC2gziS/gAAAOEBAAATAAAAAAAAAAAAAAAAAAAAAABb&#10;Q29udGVudF9UeXBlc10ueG1sUEsBAi0AFAAGAAgAAAAhADj9If/WAAAAlAEAAAsAAAAAAAAAAAAA&#10;AAAALwEAAF9yZWxzLy5yZWxzUEsBAi0AFAAGAAgAAAAhADSyubOnAgAAvAUAAA4AAAAAAAAAAAAA&#10;AAAALgIAAGRycy9lMm9Eb2MueG1sUEsBAi0AFAAGAAgAAAAhAPhz5TnfAAAACwEAAA8AAAAAAAAA&#10;AAAAAAAAAQUAAGRycy9kb3ducmV2LnhtbFBLBQYAAAAABAAEAPMAAAANBgAAAAA=&#10;" filled="f" strokecolor="#5a5a5a [2109]" strokeweight="1pt">
                <v:stroke joinstyle="miter"/>
              </v:oval>
            </w:pict>
          </mc:Fallback>
        </mc:AlternateContent>
      </w:r>
      <w:r>
        <w:tab/>
      </w:r>
      <w:r>
        <w:object w:dxaOrig="11970" w:dyaOrig="4891" w14:anchorId="425C6291">
          <v:shape id="_x0000_i1027" type="#_x0000_t75" style="width:254.7pt;height:103.25pt" o:ole="">
            <v:imagedata r:id="rId22" o:title=""/>
          </v:shape>
          <o:OLEObject Type="Embed" ProgID="Visio.Drawing.15" ShapeID="_x0000_i1027" DrawAspect="Content" ObjectID="_1689791703" r:id="rId23"/>
        </w:object>
      </w:r>
      <w:r>
        <w:tab/>
      </w:r>
      <w:r>
        <w:object w:dxaOrig="9150" w:dyaOrig="4860" w14:anchorId="6D3E2EE3">
          <v:shape id="_x0000_i1028" type="#_x0000_t75" style="width:194.95pt;height:103.9pt" o:ole="">
            <v:imagedata r:id="rId24" o:title=""/>
          </v:shape>
          <o:OLEObject Type="Embed" ProgID="Visio.Drawing.15" ShapeID="_x0000_i1028" DrawAspect="Content" ObjectID="_1689791704" r:id="rId25"/>
        </w:object>
      </w:r>
    </w:p>
    <w:p w14:paraId="43705153" w14:textId="77777777" w:rsidR="00716CA4" w:rsidRDefault="00716CA4" w:rsidP="00716CA4">
      <w:pPr>
        <w:keepNext/>
        <w:tabs>
          <w:tab w:val="center" w:pos="2552"/>
          <w:tab w:val="center" w:pos="7797"/>
        </w:tabs>
        <w:jc w:val="center"/>
      </w:pPr>
      <w:r>
        <w:object w:dxaOrig="16191" w:dyaOrig="6291" w14:anchorId="0599AEFB">
          <v:shape id="_x0000_i1029" type="#_x0000_t75" style="width:281.9pt;height:110.7pt" o:ole="">
            <v:imagedata r:id="rId26" o:title=""/>
          </v:shape>
          <o:OLEObject Type="Embed" ProgID="Visio.Drawing.15" ShapeID="_x0000_i1029" DrawAspect="Content" ObjectID="_1689791705" r:id="rId27"/>
        </w:object>
      </w:r>
    </w:p>
    <w:p w14:paraId="46ECB33F" w14:textId="77777777" w:rsidR="00716CA4" w:rsidRDefault="00716CA4" w:rsidP="00716CA4">
      <w:pPr>
        <w:keepNext/>
        <w:tabs>
          <w:tab w:val="center" w:pos="2835"/>
          <w:tab w:val="center" w:pos="7797"/>
        </w:tabs>
        <w:jc w:val="both"/>
      </w:pPr>
      <w:r>
        <w:tab/>
        <w:t xml:space="preserve">(a)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t xml:space="preserve"> (960 kHz)</w:t>
      </w:r>
      <w:r>
        <w:tab/>
        <w:t xml:space="preserve">(b)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t xml:space="preserve"> (960 kHz)</w:t>
      </w:r>
    </w:p>
    <w:p w14:paraId="01A5466A" w14:textId="1640C0CD" w:rsidR="00716CA4" w:rsidRDefault="00716CA4" w:rsidP="00716CA4">
      <w:pPr>
        <w:jc w:val="center"/>
      </w:pPr>
      <w:bookmarkStart w:id="14" w:name="_Ref68461056"/>
      <w:r>
        <w:t xml:space="preserve">Figure </w:t>
      </w:r>
      <w:r>
        <w:fldChar w:fldCharType="begin"/>
      </w:r>
      <w:r>
        <w:instrText>SEQ Figure \* ARABIC</w:instrText>
      </w:r>
      <w:r>
        <w:fldChar w:fldCharType="separate"/>
      </w:r>
      <w:r w:rsidR="006402BC">
        <w:rPr>
          <w:noProof/>
        </w:rPr>
        <w:t>8</w:t>
      </w:r>
      <w:r>
        <w:fldChar w:fldCharType="end"/>
      </w:r>
      <w:bookmarkEnd w:id="14"/>
      <w:r>
        <w:t xml:space="preserve">. </w:t>
      </w:r>
      <w:r w:rsidR="007D0842">
        <w:t>C</w:t>
      </w:r>
      <w:r>
        <w:t>onsecutive PRACH ROs with gaps in between occupy two consecutive PRACH slots.</w:t>
      </w:r>
    </w:p>
    <w:p w14:paraId="38327A5D" w14:textId="1E99679F" w:rsidR="00F07BB6" w:rsidRDefault="00F07BB6" w:rsidP="008628BA">
      <w:pPr>
        <w:jc w:val="both"/>
      </w:pPr>
      <w:r>
        <w:t xml:space="preserve">One may argue that </w:t>
      </w:r>
      <w:r w:rsidR="002B61D9">
        <w:t xml:space="preserve">no gaps are </w:t>
      </w:r>
      <w:r w:rsidR="006E5C78">
        <w:t xml:space="preserve">needed </w:t>
      </w:r>
      <w:r w:rsidR="00701E6E">
        <w:t xml:space="preserve">at all </w:t>
      </w:r>
      <w:r w:rsidR="006E5C78">
        <w:t xml:space="preserve">as </w:t>
      </w:r>
      <w:r w:rsidR="00FE3D20">
        <w:t>RAN4 in their</w:t>
      </w:r>
      <w:r w:rsidR="00B42F09">
        <w:t xml:space="preserve"> most recent LS </w:t>
      </w:r>
      <w:r w:rsidR="00FE3D20">
        <w:t xml:space="preserve">are </w:t>
      </w:r>
      <w:r w:rsidR="006419F2">
        <w:t xml:space="preserve">considering </w:t>
      </w:r>
      <w:r w:rsidR="00B7281F">
        <w:t xml:space="preserve">the </w:t>
      </w:r>
      <w:proofErr w:type="spellStart"/>
      <w:r>
        <w:t>gNB</w:t>
      </w:r>
      <w:proofErr w:type="spellEnd"/>
      <w:r>
        <w:t xml:space="preserve"> beam switch time </w:t>
      </w:r>
      <w:r w:rsidR="00B7281F">
        <w:t xml:space="preserve">less than CP duration for SCS </w:t>
      </w:r>
      <w:r w:rsidR="00387FB8">
        <w:t>960 kHz</w:t>
      </w:r>
      <w:r>
        <w:t xml:space="preserve">. First, the value for the </w:t>
      </w:r>
      <w:proofErr w:type="spellStart"/>
      <w:r>
        <w:t>gNB</w:t>
      </w:r>
      <w:proofErr w:type="spellEnd"/>
      <w:r>
        <w:t xml:space="preserve"> beam switch time is still under confirmation in RAN4 and will be agreed after ‘</w:t>
      </w:r>
      <w:r w:rsidRPr="0067211E">
        <w:t>open issues related to BS output power are resolved</w:t>
      </w:r>
      <w:r>
        <w:t>’. Second, the LS from RAN4</w:t>
      </w:r>
      <w:r w:rsidR="00E663F0">
        <w:t xml:space="preserve"> does</w:t>
      </w:r>
      <w:r>
        <w:t xml:space="preserve"> </w:t>
      </w:r>
      <w:r w:rsidR="0044075F">
        <w:t xml:space="preserve">differentiate between </w:t>
      </w:r>
      <w:r w:rsidR="00F70DB8">
        <w:t xml:space="preserve">UE </w:t>
      </w:r>
      <w:r w:rsidR="0044075F">
        <w:t xml:space="preserve">beam switch time and </w:t>
      </w:r>
      <w:r w:rsidR="00F70DB8">
        <w:t xml:space="preserve">UE </w:t>
      </w:r>
      <w:r w:rsidR="0044075F">
        <w:t>inter-panel beam switch time.</w:t>
      </w:r>
      <w:r w:rsidR="00F70DB8">
        <w:t xml:space="preserve"> </w:t>
      </w:r>
      <w:r w:rsidR="00E41840">
        <w:t>S</w:t>
      </w:r>
      <w:r w:rsidR="004B2005">
        <w:t xml:space="preserve">imilar differentiation for </w:t>
      </w:r>
      <w:proofErr w:type="spellStart"/>
      <w:r w:rsidR="004B2005">
        <w:t>gNB</w:t>
      </w:r>
      <w:proofErr w:type="spellEnd"/>
      <w:r w:rsidR="004B2005">
        <w:t xml:space="preserve"> </w:t>
      </w:r>
      <w:r w:rsidR="0067232F">
        <w:t xml:space="preserve">would be expected </w:t>
      </w:r>
      <w:r w:rsidR="00F9732A">
        <w:t xml:space="preserve">but, at same time, it was missed in the RAN4 LS. </w:t>
      </w:r>
      <w:r w:rsidR="00BF1B79">
        <w:t>Therefore</w:t>
      </w:r>
      <w:r w:rsidR="00E462A9">
        <w:t xml:space="preserve">, some </w:t>
      </w:r>
      <w:r>
        <w:t>clarif</w:t>
      </w:r>
      <w:r w:rsidR="00E462A9">
        <w:t xml:space="preserve">ication </w:t>
      </w:r>
      <w:r w:rsidR="001A0807">
        <w:t xml:space="preserve">is needed from RAN4 </w:t>
      </w:r>
      <w:r>
        <w:t xml:space="preserve">whether </w:t>
      </w:r>
      <w:proofErr w:type="spellStart"/>
      <w:r w:rsidR="009D288A">
        <w:t>gNB</w:t>
      </w:r>
      <w:proofErr w:type="spellEnd"/>
      <w:r w:rsidR="009D288A">
        <w:t xml:space="preserve"> beam switch </w:t>
      </w:r>
      <w:r>
        <w:t xml:space="preserve">time </w:t>
      </w:r>
      <w:r w:rsidR="0090446D">
        <w:t xml:space="preserve">also </w:t>
      </w:r>
      <w:r>
        <w:t>accounts possible inter-panel beam switch</w:t>
      </w:r>
      <w:r w:rsidR="003E3908">
        <w:t xml:space="preserve"> at </w:t>
      </w:r>
      <w:proofErr w:type="spellStart"/>
      <w:r w:rsidR="003E3908">
        <w:t>gNB</w:t>
      </w:r>
      <w:proofErr w:type="spellEnd"/>
      <w:r>
        <w:t>.</w:t>
      </w:r>
      <w:r w:rsidR="006977E9">
        <w:t xml:space="preserve"> Based on the discussion above, the following two proposal </w:t>
      </w:r>
      <w:r w:rsidR="00F42E0A">
        <w:t>can be made.</w:t>
      </w:r>
    </w:p>
    <w:p w14:paraId="3C8B11C5" w14:textId="4AB3311E" w:rsidR="00716CA4" w:rsidRPr="007A7D5F" w:rsidRDefault="00716CA4" w:rsidP="00716CA4">
      <w:pPr>
        <w:jc w:val="both"/>
        <w:rPr>
          <w:b/>
          <w:bCs/>
        </w:rPr>
      </w:pPr>
      <w:r w:rsidRPr="00436E2A">
        <w:rPr>
          <w:b/>
          <w:bCs/>
        </w:rPr>
        <w:t xml:space="preserve">Proposal </w:t>
      </w:r>
      <w:r w:rsidR="00920966" w:rsidDel="00FE5B2A">
        <w:rPr>
          <w:b/>
          <w:bCs/>
        </w:rPr>
        <w:t>5</w:t>
      </w:r>
      <w:r w:rsidRPr="00436E2A">
        <w:rPr>
          <w:b/>
          <w:bCs/>
        </w:rPr>
        <w:t>:</w:t>
      </w:r>
    </w:p>
    <w:p w14:paraId="3E35946D" w14:textId="77777777" w:rsidR="00716CA4" w:rsidRDefault="00716CA4" w:rsidP="00716CA4">
      <w:pPr>
        <w:numPr>
          <w:ilvl w:val="0"/>
          <w:numId w:val="22"/>
        </w:numPr>
      </w:pPr>
      <w:r>
        <w:t xml:space="preserve">For PRACH SCS 480 kHz and 960 kHz, introduce optional time gaps between consecutive </w:t>
      </w:r>
      <w:proofErr w:type="gramStart"/>
      <w:r>
        <w:t>ROs;</w:t>
      </w:r>
      <w:proofErr w:type="gramEnd"/>
    </w:p>
    <w:p w14:paraId="288BE115" w14:textId="77777777" w:rsidR="00716CA4" w:rsidRDefault="00716CA4" w:rsidP="00716CA4">
      <w:pPr>
        <w:numPr>
          <w:ilvl w:val="0"/>
          <w:numId w:val="22"/>
        </w:numPr>
      </w:pPr>
      <w:r>
        <w:t>Modify equation defining the first OFDM symbol of PRACH RO given Section 5.3.2 from TS 38.211 as follows:</w:t>
      </w:r>
    </w:p>
    <w:p w14:paraId="1946A10C" w14:textId="77777777" w:rsidR="00716CA4" w:rsidRDefault="00716CA4" w:rsidP="00716CA4">
      <w:pPr>
        <w:numPr>
          <w:ilvl w:val="1"/>
          <w:numId w:val="22"/>
        </w:numPr>
      </w:pPr>
      <m:oMath>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w:t>
      </w:r>
    </w:p>
    <w:p w14:paraId="459D0899" w14:textId="77777777" w:rsidR="00716CA4" w:rsidRDefault="00716CA4" w:rsidP="00716CA4">
      <w:pPr>
        <w:numPr>
          <w:ilvl w:val="1"/>
          <w:numId w:val="22"/>
        </w:numPr>
      </w:pPr>
      <w: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gap duration (number of OFDM symbols) and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t xml:space="preserve"> for no </w:t>
      </w:r>
      <w:proofErr w:type="gramStart"/>
      <w:r>
        <w:t>gap.</w:t>
      </w:r>
      <w:proofErr w:type="gramEnd"/>
    </w:p>
    <w:p w14:paraId="2E47178A" w14:textId="031CE414" w:rsidR="002C7E11" w:rsidRPr="005F3C23" w:rsidRDefault="00083FDD" w:rsidP="004F7755">
      <w:pPr>
        <w:jc w:val="both"/>
        <w:rPr>
          <w:b/>
          <w:bCs/>
        </w:rPr>
      </w:pPr>
      <w:r w:rsidRPr="005F3C23">
        <w:rPr>
          <w:b/>
          <w:bCs/>
        </w:rPr>
        <w:t xml:space="preserve">Proposal </w:t>
      </w:r>
      <w:r w:rsidR="00920966" w:rsidDel="00FE5B2A">
        <w:rPr>
          <w:b/>
          <w:bCs/>
        </w:rPr>
        <w:t>6</w:t>
      </w:r>
      <w:r w:rsidRPr="005F3C23">
        <w:rPr>
          <w:b/>
          <w:bCs/>
        </w:rPr>
        <w:t>:</w:t>
      </w:r>
    </w:p>
    <w:p w14:paraId="79396111" w14:textId="2395CD3B" w:rsidR="00083FDD" w:rsidRDefault="00071328" w:rsidP="005F3C23">
      <w:pPr>
        <w:numPr>
          <w:ilvl w:val="0"/>
          <w:numId w:val="22"/>
        </w:numPr>
      </w:pPr>
      <w:r w:rsidRPr="005F3C23">
        <w:t>On PRACH density</w:t>
      </w:r>
      <w:r w:rsidRPr="0002535A">
        <w:t xml:space="preserve"> </w:t>
      </w:r>
      <w:r>
        <w:t>f</w:t>
      </w:r>
      <w:r w:rsidR="001D1C34" w:rsidRPr="0002535A">
        <w:t>or 480kHz and 960kHz PRACH, select</w:t>
      </w:r>
      <w:r w:rsidR="001D1C34">
        <w:t xml:space="preserve"> </w:t>
      </w:r>
      <w:r w:rsidRPr="005F3C23">
        <w:t>ALT 2) at least the same RO density (</w:t>
      </w:r>
      <w:proofErr w:type="gramStart"/>
      <w:r w:rsidRPr="005F3C23">
        <w:t>i.e.</w:t>
      </w:r>
      <w:proofErr w:type="gramEnd"/>
      <w:r w:rsidRPr="005F3C23">
        <w:t xml:space="preserve"> number of RO per reference slot) as for 120kHz PRACH in FR2 is supported</w:t>
      </w:r>
      <w:r w:rsidR="003E1221" w:rsidRPr="005F3C23">
        <w:t>.</w:t>
      </w:r>
    </w:p>
    <w:p w14:paraId="247FCFB7" w14:textId="63B08D8F" w:rsidR="00656062" w:rsidRDefault="00656062" w:rsidP="004F7755">
      <w:pPr>
        <w:jc w:val="both"/>
      </w:pPr>
    </w:p>
    <w:p w14:paraId="0733A176" w14:textId="35D21FF7" w:rsidR="00037C8F" w:rsidRDefault="00037C8F" w:rsidP="004F7755">
      <w:pPr>
        <w:jc w:val="both"/>
      </w:pPr>
      <w:r>
        <w:t>In RAN1 #</w:t>
      </w:r>
      <w:r w:rsidR="00CC28AC">
        <w:t>104-e</w:t>
      </w:r>
      <w:r w:rsidR="002407F8">
        <w:t>,</w:t>
      </w:r>
      <w:r w:rsidR="00CC28AC">
        <w:t xml:space="preserve"> the group made the following agreement regarding </w:t>
      </w:r>
      <w:r w:rsidR="00F414F7">
        <w:t>PRACH formats and sequence</w:t>
      </w:r>
      <w:r w:rsidR="0029446D">
        <w:t xml:space="preserve"> </w:t>
      </w:r>
      <w:r w:rsidR="0029446D">
        <w:fldChar w:fldCharType="begin"/>
      </w:r>
      <w:r w:rsidR="0029446D">
        <w:instrText xml:space="preserve"> REF _Ref79070843 \r \h </w:instrText>
      </w:r>
      <w:r w:rsidR="0029446D">
        <w:fldChar w:fldCharType="separate"/>
      </w:r>
      <w:r w:rsidR="0029446D">
        <w:t>[4]</w:t>
      </w:r>
      <w:r w:rsidR="0029446D">
        <w:fldChar w:fldCharType="end"/>
      </w:r>
      <w:r w:rsidR="00A0239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12123" w14:paraId="0D1FC9E5" w14:textId="77777777" w:rsidTr="00A9691D">
        <w:tc>
          <w:tcPr>
            <w:tcW w:w="9962" w:type="dxa"/>
          </w:tcPr>
          <w:p w14:paraId="41B99864" w14:textId="77777777" w:rsidR="001F020A" w:rsidRPr="001F020A" w:rsidRDefault="001F020A" w:rsidP="001F020A">
            <w:pPr>
              <w:overflowPunct/>
              <w:autoSpaceDE/>
              <w:autoSpaceDN/>
              <w:adjustRightInd/>
              <w:spacing w:after="0"/>
              <w:textAlignment w:val="auto"/>
              <w:rPr>
                <w:rFonts w:ascii="Times" w:eastAsia="Batang" w:hAnsi="Times"/>
                <w:szCs w:val="24"/>
                <w:lang w:val="en-GB" w:eastAsia="x-none"/>
              </w:rPr>
            </w:pPr>
            <w:r w:rsidRPr="001F020A">
              <w:rPr>
                <w:rFonts w:ascii="Times" w:eastAsia="Batang" w:hAnsi="Times"/>
                <w:szCs w:val="24"/>
                <w:highlight w:val="green"/>
                <w:lang w:val="en-GB" w:eastAsia="x-none"/>
              </w:rPr>
              <w:t>Agreement:</w:t>
            </w:r>
          </w:p>
          <w:p w14:paraId="08181092" w14:textId="77777777" w:rsidR="001F020A" w:rsidRPr="001F020A" w:rsidRDefault="001F020A" w:rsidP="001F020A">
            <w:pPr>
              <w:numPr>
                <w:ilvl w:val="0"/>
                <w:numId w:val="23"/>
              </w:numPr>
              <w:overflowPunct/>
              <w:autoSpaceDE/>
              <w:autoSpaceDN/>
              <w:adjustRightInd/>
              <w:spacing w:after="0" w:line="259" w:lineRule="auto"/>
              <w:textAlignment w:val="auto"/>
              <w:rPr>
                <w:rFonts w:ascii="Times" w:eastAsia="Batang" w:hAnsi="Times" w:cs="Times"/>
                <w:lang w:val="en-GB" w:eastAsia="zh-CN"/>
              </w:rPr>
            </w:pPr>
            <w:r w:rsidRPr="001F020A">
              <w:rPr>
                <w:rFonts w:ascii="Times" w:eastAsia="Batang" w:hAnsi="Times" w:cs="Times"/>
                <w:lang w:val="en-GB" w:eastAsia="zh-CN"/>
              </w:rPr>
              <w:t>For initial access and non-initial access use cases, support 120kHz PRACH SCS with sequence length L=571, 1151 (in addition to L=139) for PRACH Formats A1~A3, B1~B4, C0, and C2.</w:t>
            </w:r>
          </w:p>
          <w:p w14:paraId="1E405528" w14:textId="77777777" w:rsidR="001F020A" w:rsidRPr="001F020A" w:rsidRDefault="001F020A" w:rsidP="001F020A">
            <w:pPr>
              <w:numPr>
                <w:ilvl w:val="0"/>
                <w:numId w:val="23"/>
              </w:numPr>
              <w:overflowPunct/>
              <w:autoSpaceDE/>
              <w:autoSpaceDN/>
              <w:adjustRightInd/>
              <w:spacing w:after="0" w:line="259" w:lineRule="auto"/>
              <w:textAlignment w:val="auto"/>
              <w:rPr>
                <w:rFonts w:ascii="Times" w:eastAsia="Batang" w:hAnsi="Times" w:cs="Times"/>
                <w:lang w:val="en-GB" w:eastAsia="zh-CN"/>
              </w:rPr>
            </w:pPr>
            <w:r w:rsidRPr="001F020A">
              <w:rPr>
                <w:rFonts w:ascii="Times" w:eastAsia="Batang" w:hAnsi="Times" w:cs="Times"/>
                <w:lang w:val="en-GB" w:eastAsia="zh-CN"/>
              </w:rPr>
              <w:t>For</w:t>
            </w:r>
            <w:r w:rsidRPr="001F020A">
              <w:rPr>
                <w:rFonts w:ascii="Times" w:eastAsia="Batang" w:hAnsi="Times" w:cs="Times"/>
                <w:color w:val="C00000"/>
                <w:lang w:val="en-GB" w:eastAsia="zh-CN"/>
              </w:rPr>
              <w:t xml:space="preserve"> </w:t>
            </w:r>
            <w:r w:rsidRPr="001F020A">
              <w:rPr>
                <w:rFonts w:ascii="Times" w:eastAsia="Batang" w:hAnsi="Times" w:cs="Times"/>
                <w:lang w:val="en-GB" w:eastAsia="zh-CN"/>
              </w:rPr>
              <w:t xml:space="preserve">non-initial access use cases, </w:t>
            </w:r>
          </w:p>
          <w:p w14:paraId="250FA824" w14:textId="77777777" w:rsidR="001F020A" w:rsidRPr="001F020A" w:rsidRDefault="001F020A" w:rsidP="001F020A">
            <w:pPr>
              <w:numPr>
                <w:ilvl w:val="1"/>
                <w:numId w:val="23"/>
              </w:numPr>
              <w:tabs>
                <w:tab w:val="left" w:pos="1080"/>
              </w:tabs>
              <w:overflowPunct/>
              <w:autoSpaceDE/>
              <w:autoSpaceDN/>
              <w:adjustRightInd/>
              <w:spacing w:after="0" w:line="259" w:lineRule="auto"/>
              <w:textAlignment w:val="auto"/>
              <w:rPr>
                <w:rFonts w:ascii="Times" w:eastAsia="Batang" w:hAnsi="Times" w:cs="Times"/>
                <w:lang w:val="en-GB" w:eastAsia="zh-CN"/>
              </w:rPr>
            </w:pPr>
            <w:r w:rsidRPr="001F020A">
              <w:rPr>
                <w:rFonts w:ascii="Times" w:eastAsia="Batang" w:hAnsi="Times" w:cs="Times"/>
                <w:lang w:val="en-GB" w:eastAsia="zh-CN"/>
              </w:rPr>
              <w:t>if 480kHz and/or 960 kHz SSB SCS is agreed to be supported, support 480 and/or 960 kHz PRACH SCS with sequence length L=139 for PRACH Formats A1~A3, B1~B4, C0, and C2, respectively.</w:t>
            </w:r>
          </w:p>
          <w:p w14:paraId="64B220ED" w14:textId="77777777" w:rsidR="001F020A" w:rsidRPr="001F020A" w:rsidRDefault="001F020A" w:rsidP="001F020A">
            <w:pPr>
              <w:numPr>
                <w:ilvl w:val="2"/>
                <w:numId w:val="23"/>
              </w:numPr>
              <w:tabs>
                <w:tab w:val="left" w:pos="1080"/>
                <w:tab w:val="left" w:pos="1800"/>
              </w:tabs>
              <w:overflowPunct/>
              <w:autoSpaceDE/>
              <w:autoSpaceDN/>
              <w:adjustRightInd/>
              <w:spacing w:after="0" w:line="259" w:lineRule="auto"/>
              <w:textAlignment w:val="auto"/>
              <w:rPr>
                <w:rFonts w:ascii="Times" w:eastAsia="Batang" w:hAnsi="Times" w:cs="Times"/>
                <w:lang w:val="en-GB" w:eastAsia="zh-CN"/>
              </w:rPr>
            </w:pPr>
            <w:r w:rsidRPr="001F020A">
              <w:rPr>
                <w:rFonts w:ascii="Times" w:eastAsia="Batang" w:hAnsi="Times" w:cs="Times"/>
                <w:lang w:val="en-GB" w:eastAsia="zh-CN"/>
              </w:rPr>
              <w:t>FFS: support of sequence length L = 571, 1151</w:t>
            </w:r>
          </w:p>
          <w:p w14:paraId="38DCE3E6" w14:textId="34D956E3" w:rsidR="00B12123" w:rsidRDefault="001F020A" w:rsidP="00420471">
            <w:pPr>
              <w:numPr>
                <w:ilvl w:val="0"/>
                <w:numId w:val="23"/>
              </w:numPr>
              <w:overflowPunct/>
              <w:autoSpaceDE/>
              <w:autoSpaceDN/>
              <w:adjustRightInd/>
              <w:spacing w:after="0" w:line="259" w:lineRule="auto"/>
              <w:textAlignment w:val="auto"/>
            </w:pPr>
            <w:r w:rsidRPr="001F020A">
              <w:rPr>
                <w:rFonts w:ascii="Times" w:eastAsia="Batang" w:hAnsi="Times" w:cs="Times"/>
                <w:lang w:val="en-GB" w:eastAsia="zh-CN"/>
              </w:rPr>
              <w:lastRenderedPageBreak/>
              <w:t>FFS: Support of 480 and/or 960 kHz PRACH SCS for initial access use cases, if 480 and/or 960 kHz SSB SCS is agreed to be supported for initial access</w:t>
            </w:r>
          </w:p>
        </w:tc>
      </w:tr>
    </w:tbl>
    <w:p w14:paraId="03B966C3" w14:textId="77777777" w:rsidR="00A02394" w:rsidRDefault="00A02394" w:rsidP="004F7755">
      <w:pPr>
        <w:jc w:val="both"/>
      </w:pPr>
    </w:p>
    <w:p w14:paraId="587D3A95" w14:textId="2CDDE891" w:rsidR="006245E7" w:rsidRDefault="0099581A" w:rsidP="004F7755">
      <w:pPr>
        <w:jc w:val="both"/>
      </w:pPr>
      <w:r>
        <w:t xml:space="preserve">As </w:t>
      </w:r>
      <w:r w:rsidR="00C624DD">
        <w:t>SCS 480 kHz</w:t>
      </w:r>
      <w:r w:rsidR="00095FCE">
        <w:t xml:space="preserve"> was ag</w:t>
      </w:r>
      <w:r w:rsidR="00930648">
        <w:t>reed for initial access</w:t>
      </w:r>
      <w:r w:rsidR="00DF61EF">
        <w:t xml:space="preserve"> in the latest RAN plenary meeting </w:t>
      </w:r>
      <w:r w:rsidR="00F447A5">
        <w:rPr>
          <w:highlight w:val="yellow"/>
        </w:rPr>
        <w:fldChar w:fldCharType="begin"/>
      </w:r>
      <w:r w:rsidR="00F447A5">
        <w:instrText xml:space="preserve"> REF _Ref79068026 \r \h </w:instrText>
      </w:r>
      <w:r w:rsidR="00F447A5">
        <w:rPr>
          <w:highlight w:val="yellow"/>
        </w:rPr>
      </w:r>
      <w:r w:rsidR="00F447A5">
        <w:rPr>
          <w:highlight w:val="yellow"/>
        </w:rPr>
        <w:fldChar w:fldCharType="separate"/>
      </w:r>
      <w:r w:rsidR="00F447A5">
        <w:t>[1]</w:t>
      </w:r>
      <w:r w:rsidR="00F447A5">
        <w:rPr>
          <w:highlight w:val="yellow"/>
        </w:rPr>
        <w:fldChar w:fldCharType="end"/>
      </w:r>
      <w:r w:rsidR="00930648">
        <w:t xml:space="preserve">, </w:t>
      </w:r>
      <w:r w:rsidR="00D83EFA">
        <w:t xml:space="preserve">it’s assumed that </w:t>
      </w:r>
      <w:r w:rsidR="00B44546">
        <w:t xml:space="preserve">SCS 480 kHz </w:t>
      </w:r>
      <w:r w:rsidR="00685BB2">
        <w:t>can be applied to PRACH for initial access</w:t>
      </w:r>
      <w:r w:rsidR="00930648">
        <w:t>.</w:t>
      </w:r>
      <w:r w:rsidR="00E13D18">
        <w:t xml:space="preserve"> The corresponding PRACH Formats A1~A3, B1~B4, C0, and C2</w:t>
      </w:r>
      <w:r w:rsidR="00201107">
        <w:t xml:space="preserve"> with sequence length L=139 </w:t>
      </w:r>
      <w:r w:rsidR="007324B0">
        <w:t>are</w:t>
      </w:r>
      <w:r w:rsidR="00201107">
        <w:t xml:space="preserve"> also agreed.</w:t>
      </w:r>
      <w:r w:rsidR="007324B0">
        <w:t xml:space="preserve"> The remaining aspect </w:t>
      </w:r>
      <w:r w:rsidR="00AF1AF5">
        <w:t>is</w:t>
      </w:r>
      <w:r w:rsidR="00213954">
        <w:t xml:space="preserve"> the</w:t>
      </w:r>
      <w:r w:rsidR="00AF1AF5">
        <w:t xml:space="preserve"> support of </w:t>
      </w:r>
      <w:r w:rsidR="00A82125">
        <w:t>larger sequence lengths, i.e., L=571, 1151</w:t>
      </w:r>
      <w:r w:rsidR="007324B0">
        <w:t>.</w:t>
      </w:r>
      <w:r w:rsidR="00DC2105">
        <w:t xml:space="preserve"> </w:t>
      </w:r>
      <w:r w:rsidR="00C8145F">
        <w:t>For SCS 480 kHz</w:t>
      </w:r>
      <w:r w:rsidR="0017110A">
        <w:t xml:space="preserve">, L=1151 </w:t>
      </w:r>
      <w:r w:rsidR="005D69D2">
        <w:t xml:space="preserve">leads to signal bandwidth </w:t>
      </w:r>
      <w:r w:rsidR="0017110A">
        <w:t xml:space="preserve">beyond </w:t>
      </w:r>
      <w:r w:rsidR="005C381B">
        <w:t xml:space="preserve">the minimal channel bandwidth </w:t>
      </w:r>
      <w:r w:rsidR="006E263D">
        <w:t xml:space="preserve">of 400 MHz </w:t>
      </w:r>
      <w:r w:rsidR="006D3143">
        <w:t>agreed in RAN4</w:t>
      </w:r>
      <w:r w:rsidR="00637F7E">
        <w:t xml:space="preserve"> for </w:t>
      </w:r>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r>
          <w:rPr>
            <w:rFonts w:ascii="Cambria Math" w:hAnsi="Cambria Math"/>
          </w:rPr>
          <m:t xml:space="preserve">=480 </m:t>
        </m:r>
        <m:r>
          <m:rPr>
            <m:nor/>
          </m:rPr>
          <w:rPr>
            <w:rFonts w:ascii="Cambria Math" w:hAnsi="Cambria Math"/>
          </w:rPr>
          <m:t>kHz</m:t>
        </m:r>
        <m:r>
          <w:rPr>
            <w:rFonts w:ascii="Cambria Math" w:hAnsi="Cambria Math"/>
          </w:rPr>
          <m:t xml:space="preserve">/960 </m:t>
        </m:r>
        <m:r>
          <m:rPr>
            <m:nor/>
          </m:rPr>
          <w:rPr>
            <w:rFonts w:ascii="Cambria Math" w:hAnsi="Cambria Math"/>
          </w:rPr>
          <m:t>kHz</m:t>
        </m:r>
      </m:oMath>
      <w:r w:rsidR="00DA0276">
        <w:t xml:space="preserve"> </w:t>
      </w:r>
      <w:r w:rsidR="00BB3378">
        <w:rPr>
          <w:highlight w:val="yellow"/>
        </w:rPr>
        <w:fldChar w:fldCharType="begin"/>
      </w:r>
      <w:r w:rsidR="00BB3378">
        <w:instrText xml:space="preserve"> REF _Ref71553575 \r \h </w:instrText>
      </w:r>
      <w:r w:rsidR="00BB3378">
        <w:rPr>
          <w:highlight w:val="yellow"/>
        </w:rPr>
      </w:r>
      <w:r w:rsidR="00BB3378">
        <w:rPr>
          <w:highlight w:val="yellow"/>
        </w:rPr>
        <w:fldChar w:fldCharType="separate"/>
      </w:r>
      <w:r w:rsidR="003C1BFF">
        <w:t>[5]</w:t>
      </w:r>
      <w:r w:rsidR="00BB3378">
        <w:rPr>
          <w:highlight w:val="yellow"/>
        </w:rPr>
        <w:fldChar w:fldCharType="end"/>
      </w:r>
      <w:r w:rsidR="005D69D2">
        <w:t>.</w:t>
      </w:r>
      <w:r w:rsidR="00D77274">
        <w:t xml:space="preserve"> </w:t>
      </w:r>
      <w:r w:rsidR="00325263">
        <w:t xml:space="preserve">However, L=571 and </w:t>
      </w:r>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r>
          <w:rPr>
            <w:rFonts w:ascii="Cambria Math" w:hAnsi="Cambria Math"/>
          </w:rPr>
          <m:t xml:space="preserve">=480 </m:t>
        </m:r>
        <m:r>
          <m:rPr>
            <m:nor/>
          </m:rPr>
          <w:rPr>
            <w:rFonts w:ascii="Cambria Math" w:hAnsi="Cambria Math"/>
          </w:rPr>
          <m:t>kHz</m:t>
        </m:r>
      </m:oMath>
      <w:r w:rsidR="00325263">
        <w:t xml:space="preserve"> results in RA bandwidth that fits within 400 MHz</w:t>
      </w:r>
      <w:r w:rsidR="005D1593">
        <w:t xml:space="preserve"> (</w:t>
      </w:r>
      <w:r w:rsidR="005D1593">
        <w:fldChar w:fldCharType="begin"/>
      </w:r>
      <w:r w:rsidR="005D1593">
        <w:instrText xml:space="preserve"> REF _Ref68359108 \h </w:instrText>
      </w:r>
      <w:r w:rsidR="005D1593">
        <w:fldChar w:fldCharType="separate"/>
      </w:r>
      <w:r w:rsidR="003C1BFF">
        <w:t xml:space="preserve">Table </w:t>
      </w:r>
      <w:r w:rsidR="003C1BFF">
        <w:rPr>
          <w:noProof/>
        </w:rPr>
        <w:t>3</w:t>
      </w:r>
      <w:r w:rsidR="005D1593">
        <w:fldChar w:fldCharType="end"/>
      </w:r>
      <w:r w:rsidR="005D1593">
        <w:t>)</w:t>
      </w:r>
      <w:r w:rsidR="00325263">
        <w:t>.</w:t>
      </w:r>
    </w:p>
    <w:p w14:paraId="3DC45D92" w14:textId="37B61B56" w:rsidR="006245E7" w:rsidRDefault="006245E7" w:rsidP="006245E7">
      <w:pPr>
        <w:keepNext/>
        <w:jc w:val="center"/>
      </w:pPr>
      <w:bookmarkStart w:id="15" w:name="_Ref68359108"/>
      <w:r>
        <w:t xml:space="preserve">Table </w:t>
      </w:r>
      <w:r>
        <w:fldChar w:fldCharType="begin"/>
      </w:r>
      <w:r>
        <w:instrText>SEQ Table \* ARABIC \s 1</w:instrText>
      </w:r>
      <w:r>
        <w:fldChar w:fldCharType="separate"/>
      </w:r>
      <w:r w:rsidR="004E1935">
        <w:rPr>
          <w:noProof/>
        </w:rPr>
        <w:t>3</w:t>
      </w:r>
      <w:r>
        <w:fldChar w:fldCharType="end"/>
      </w:r>
      <w:bookmarkEnd w:id="15"/>
      <w:r>
        <w:t>. RA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568"/>
        <w:gridCol w:w="900"/>
        <w:gridCol w:w="1389"/>
        <w:gridCol w:w="3043"/>
      </w:tblGrid>
      <w:tr w:rsidR="00F15DF5" w14:paraId="40B74871" w14:textId="77777777" w:rsidTr="00A9691D">
        <w:trPr>
          <w:jc w:val="center"/>
        </w:trPr>
        <w:tc>
          <w:tcPr>
            <w:tcW w:w="0" w:type="auto"/>
            <w:shd w:val="clear" w:color="auto" w:fill="E7E6E6" w:themeFill="background2"/>
          </w:tcPr>
          <w:p w14:paraId="31466F93" w14:textId="77777777" w:rsidR="006245E7" w:rsidRDefault="00260C5F" w:rsidP="00525133">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RA</m:t>
                    </m:r>
                  </m:sub>
                </m:sSub>
              </m:oMath>
            </m:oMathPara>
          </w:p>
        </w:tc>
        <w:tc>
          <w:tcPr>
            <w:tcW w:w="0" w:type="auto"/>
            <w:shd w:val="clear" w:color="auto" w:fill="E7E6E6" w:themeFill="background2"/>
          </w:tcPr>
          <w:p w14:paraId="76332374" w14:textId="77777777" w:rsidR="006245E7" w:rsidRDefault="00260C5F" w:rsidP="00525133">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RA</m:t>
                    </m:r>
                  </m:sup>
                </m:sSubSup>
              </m:oMath>
            </m:oMathPara>
          </w:p>
        </w:tc>
        <w:tc>
          <w:tcPr>
            <w:tcW w:w="0" w:type="auto"/>
            <w:shd w:val="clear" w:color="auto" w:fill="E7E6E6" w:themeFill="background2"/>
          </w:tcPr>
          <w:p w14:paraId="22E41D2B" w14:textId="77777777" w:rsidR="006245E7" w:rsidRDefault="006245E7" w:rsidP="00525133">
            <w:pPr>
              <w:jc w:val="center"/>
            </w:pPr>
            <m:oMathPara>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oMath>
            </m:oMathPara>
          </w:p>
        </w:tc>
        <w:tc>
          <w:tcPr>
            <w:tcW w:w="0" w:type="auto"/>
            <w:shd w:val="clear" w:color="auto" w:fill="E7E6E6" w:themeFill="background2"/>
          </w:tcPr>
          <w:p w14:paraId="243FB032" w14:textId="77777777" w:rsidR="006245E7" w:rsidRDefault="006245E7" w:rsidP="00525133">
            <w:pPr>
              <w:jc w:val="center"/>
            </w:pPr>
            <w:r>
              <w:t>RA bandwidth</w:t>
            </w:r>
          </w:p>
        </w:tc>
        <w:tc>
          <w:tcPr>
            <w:tcW w:w="3043" w:type="dxa"/>
            <w:shd w:val="clear" w:color="auto" w:fill="E7E6E6" w:themeFill="background2"/>
          </w:tcPr>
          <w:p w14:paraId="3A574322" w14:textId="60439260" w:rsidR="006245E7" w:rsidRDefault="00ED3E11" w:rsidP="00525133">
            <w:pPr>
              <w:jc w:val="center"/>
            </w:pPr>
            <w:r>
              <w:t>Fits/beyond min channel bandw</w:t>
            </w:r>
            <w:r w:rsidR="00F15DF5">
              <w:t>idth of 400 MHz</w:t>
            </w:r>
          </w:p>
        </w:tc>
      </w:tr>
      <w:tr w:rsidR="00F15DF5" w14:paraId="2CD67C7D" w14:textId="77777777" w:rsidTr="00A9691D">
        <w:trPr>
          <w:jc w:val="center"/>
        </w:trPr>
        <w:tc>
          <w:tcPr>
            <w:tcW w:w="0" w:type="auto"/>
          </w:tcPr>
          <w:p w14:paraId="5262EFC4" w14:textId="77777777" w:rsidR="006245E7" w:rsidRDefault="006245E7" w:rsidP="00525133">
            <w:pPr>
              <w:jc w:val="center"/>
            </w:pPr>
            <w:r>
              <w:t>571</w:t>
            </w:r>
          </w:p>
        </w:tc>
        <w:tc>
          <w:tcPr>
            <w:tcW w:w="0" w:type="auto"/>
          </w:tcPr>
          <w:p w14:paraId="38950E71" w14:textId="77777777" w:rsidR="006245E7" w:rsidRDefault="006245E7" w:rsidP="00525133">
            <w:pPr>
              <w:jc w:val="center"/>
            </w:pPr>
            <w:r>
              <w:t>48</w:t>
            </w:r>
          </w:p>
        </w:tc>
        <w:tc>
          <w:tcPr>
            <w:tcW w:w="0" w:type="auto"/>
          </w:tcPr>
          <w:p w14:paraId="4957CF87" w14:textId="77777777" w:rsidR="006245E7" w:rsidRDefault="006245E7" w:rsidP="00525133">
            <w:pPr>
              <w:jc w:val="center"/>
            </w:pPr>
            <w:r>
              <w:t>480 kHz</w:t>
            </w:r>
          </w:p>
        </w:tc>
        <w:tc>
          <w:tcPr>
            <w:tcW w:w="0" w:type="auto"/>
          </w:tcPr>
          <w:p w14:paraId="48C15D03" w14:textId="77777777" w:rsidR="006245E7" w:rsidRDefault="006245E7" w:rsidP="00525133">
            <w:pPr>
              <w:jc w:val="center"/>
            </w:pPr>
            <w:r w:rsidRPr="00FF27EA">
              <w:t>276.48 MHz</w:t>
            </w:r>
          </w:p>
        </w:tc>
        <w:tc>
          <w:tcPr>
            <w:tcW w:w="3043" w:type="dxa"/>
            <w:shd w:val="clear" w:color="auto" w:fill="00B050"/>
          </w:tcPr>
          <w:p w14:paraId="3D1A164E" w14:textId="1B534871" w:rsidR="006245E7" w:rsidRPr="00420471" w:rsidRDefault="00527A95" w:rsidP="00525133">
            <w:pPr>
              <w:jc w:val="center"/>
              <w:rPr>
                <w:b/>
                <w:bCs/>
              </w:rPr>
            </w:pPr>
            <w:r w:rsidRPr="00420471">
              <w:rPr>
                <w:b/>
                <w:bCs/>
              </w:rPr>
              <w:t>Fits</w:t>
            </w:r>
          </w:p>
        </w:tc>
      </w:tr>
      <w:tr w:rsidR="00F15DF5" w14:paraId="7626CC8B" w14:textId="77777777" w:rsidTr="00A9691D">
        <w:trPr>
          <w:jc w:val="center"/>
        </w:trPr>
        <w:tc>
          <w:tcPr>
            <w:tcW w:w="0" w:type="auto"/>
          </w:tcPr>
          <w:p w14:paraId="3B728C32" w14:textId="77777777" w:rsidR="006245E7" w:rsidRDefault="006245E7" w:rsidP="00525133">
            <w:pPr>
              <w:jc w:val="center"/>
            </w:pPr>
            <w:r>
              <w:t>1151</w:t>
            </w:r>
          </w:p>
        </w:tc>
        <w:tc>
          <w:tcPr>
            <w:tcW w:w="0" w:type="auto"/>
          </w:tcPr>
          <w:p w14:paraId="34792A43" w14:textId="77777777" w:rsidR="006245E7" w:rsidRDefault="006245E7" w:rsidP="00525133">
            <w:pPr>
              <w:jc w:val="center"/>
            </w:pPr>
            <w:r>
              <w:t>96</w:t>
            </w:r>
          </w:p>
        </w:tc>
        <w:tc>
          <w:tcPr>
            <w:tcW w:w="0" w:type="auto"/>
          </w:tcPr>
          <w:p w14:paraId="27572CD9" w14:textId="77777777" w:rsidR="006245E7" w:rsidRDefault="006245E7" w:rsidP="00525133">
            <w:pPr>
              <w:jc w:val="center"/>
            </w:pPr>
            <w:r>
              <w:t>480 kHz</w:t>
            </w:r>
          </w:p>
        </w:tc>
        <w:tc>
          <w:tcPr>
            <w:tcW w:w="0" w:type="auto"/>
          </w:tcPr>
          <w:p w14:paraId="566058DF" w14:textId="77777777" w:rsidR="006245E7" w:rsidRDefault="006245E7" w:rsidP="00525133">
            <w:pPr>
              <w:jc w:val="center"/>
            </w:pPr>
            <w:r w:rsidRPr="00FF27EA">
              <w:t>552.96 MHz</w:t>
            </w:r>
          </w:p>
        </w:tc>
        <w:tc>
          <w:tcPr>
            <w:tcW w:w="3043" w:type="dxa"/>
            <w:shd w:val="clear" w:color="auto" w:fill="C00000"/>
          </w:tcPr>
          <w:p w14:paraId="493E4D43" w14:textId="650EC92D" w:rsidR="006245E7" w:rsidRPr="00420471" w:rsidRDefault="0096749F" w:rsidP="00525133">
            <w:pPr>
              <w:jc w:val="center"/>
              <w:rPr>
                <w:b/>
                <w:bCs/>
              </w:rPr>
            </w:pPr>
            <w:r w:rsidRPr="00420471">
              <w:rPr>
                <w:b/>
                <w:bCs/>
              </w:rPr>
              <w:t>Beyond</w:t>
            </w:r>
          </w:p>
        </w:tc>
      </w:tr>
      <w:tr w:rsidR="0096749F" w14:paraId="1E3B5F73" w14:textId="77777777" w:rsidTr="00A9691D">
        <w:trPr>
          <w:jc w:val="center"/>
        </w:trPr>
        <w:tc>
          <w:tcPr>
            <w:tcW w:w="0" w:type="auto"/>
          </w:tcPr>
          <w:p w14:paraId="4981DC18" w14:textId="77777777" w:rsidR="0096749F" w:rsidRDefault="0096749F" w:rsidP="0096749F">
            <w:pPr>
              <w:jc w:val="center"/>
            </w:pPr>
            <w:r>
              <w:t>571</w:t>
            </w:r>
          </w:p>
        </w:tc>
        <w:tc>
          <w:tcPr>
            <w:tcW w:w="0" w:type="auto"/>
          </w:tcPr>
          <w:p w14:paraId="15E55844" w14:textId="77777777" w:rsidR="0096749F" w:rsidRDefault="0096749F" w:rsidP="0096749F">
            <w:pPr>
              <w:jc w:val="center"/>
            </w:pPr>
            <w:r>
              <w:t>48</w:t>
            </w:r>
          </w:p>
        </w:tc>
        <w:tc>
          <w:tcPr>
            <w:tcW w:w="0" w:type="auto"/>
          </w:tcPr>
          <w:p w14:paraId="1A77F07D" w14:textId="77777777" w:rsidR="0096749F" w:rsidRDefault="0096749F" w:rsidP="0096749F">
            <w:pPr>
              <w:jc w:val="center"/>
            </w:pPr>
            <w:r>
              <w:t>960 kHz</w:t>
            </w:r>
          </w:p>
        </w:tc>
        <w:tc>
          <w:tcPr>
            <w:tcW w:w="0" w:type="auto"/>
          </w:tcPr>
          <w:p w14:paraId="06519F57" w14:textId="77777777" w:rsidR="0096749F" w:rsidRDefault="0096749F" w:rsidP="0096749F">
            <w:pPr>
              <w:jc w:val="center"/>
            </w:pPr>
            <w:r w:rsidRPr="00C97982">
              <w:t>552.96 MHz</w:t>
            </w:r>
          </w:p>
        </w:tc>
        <w:tc>
          <w:tcPr>
            <w:tcW w:w="3043" w:type="dxa"/>
            <w:shd w:val="clear" w:color="auto" w:fill="C00000"/>
          </w:tcPr>
          <w:p w14:paraId="045A7B5D" w14:textId="5EB543B1" w:rsidR="0096749F" w:rsidRPr="00420471" w:rsidRDefault="0096749F" w:rsidP="0096749F">
            <w:pPr>
              <w:jc w:val="center"/>
              <w:rPr>
                <w:b/>
                <w:bCs/>
              </w:rPr>
            </w:pPr>
            <w:r w:rsidRPr="00420471">
              <w:rPr>
                <w:b/>
                <w:bCs/>
              </w:rPr>
              <w:t>Beyond</w:t>
            </w:r>
          </w:p>
        </w:tc>
      </w:tr>
      <w:tr w:rsidR="0096749F" w14:paraId="118A7BEC" w14:textId="77777777" w:rsidTr="00A9691D">
        <w:trPr>
          <w:jc w:val="center"/>
        </w:trPr>
        <w:tc>
          <w:tcPr>
            <w:tcW w:w="0" w:type="auto"/>
          </w:tcPr>
          <w:p w14:paraId="66C98F40" w14:textId="77777777" w:rsidR="0096749F" w:rsidRDefault="0096749F" w:rsidP="0096749F">
            <w:pPr>
              <w:jc w:val="center"/>
            </w:pPr>
            <w:r>
              <w:t>1151</w:t>
            </w:r>
          </w:p>
        </w:tc>
        <w:tc>
          <w:tcPr>
            <w:tcW w:w="0" w:type="auto"/>
          </w:tcPr>
          <w:p w14:paraId="5D89673C" w14:textId="77777777" w:rsidR="0096749F" w:rsidRDefault="0096749F" w:rsidP="0096749F">
            <w:pPr>
              <w:jc w:val="center"/>
            </w:pPr>
            <w:r>
              <w:t>96</w:t>
            </w:r>
          </w:p>
        </w:tc>
        <w:tc>
          <w:tcPr>
            <w:tcW w:w="0" w:type="auto"/>
          </w:tcPr>
          <w:p w14:paraId="7B4A5298" w14:textId="77777777" w:rsidR="0096749F" w:rsidRDefault="0096749F" w:rsidP="0096749F">
            <w:pPr>
              <w:jc w:val="center"/>
            </w:pPr>
            <w:r>
              <w:t>960 kHz</w:t>
            </w:r>
          </w:p>
        </w:tc>
        <w:tc>
          <w:tcPr>
            <w:tcW w:w="0" w:type="auto"/>
          </w:tcPr>
          <w:p w14:paraId="6D4F7D56" w14:textId="77777777" w:rsidR="0096749F" w:rsidRDefault="0096749F" w:rsidP="0096749F">
            <w:pPr>
              <w:jc w:val="center"/>
            </w:pPr>
            <w:r w:rsidRPr="00C97982">
              <w:t>1105.92 MHz</w:t>
            </w:r>
          </w:p>
        </w:tc>
        <w:tc>
          <w:tcPr>
            <w:tcW w:w="3043" w:type="dxa"/>
            <w:shd w:val="clear" w:color="auto" w:fill="C00000"/>
          </w:tcPr>
          <w:p w14:paraId="1D8850A5" w14:textId="7F305C1C" w:rsidR="0096749F" w:rsidRPr="00420471" w:rsidRDefault="0096749F" w:rsidP="0096749F">
            <w:pPr>
              <w:jc w:val="center"/>
              <w:rPr>
                <w:b/>
                <w:bCs/>
              </w:rPr>
            </w:pPr>
            <w:r w:rsidRPr="00420471">
              <w:rPr>
                <w:b/>
                <w:bCs/>
              </w:rPr>
              <w:t>Beyond</w:t>
            </w:r>
          </w:p>
        </w:tc>
      </w:tr>
    </w:tbl>
    <w:p w14:paraId="460912E5" w14:textId="77777777" w:rsidR="00E0444C" w:rsidRDefault="00E0444C" w:rsidP="5E25132D">
      <w:pPr>
        <w:jc w:val="both"/>
      </w:pPr>
    </w:p>
    <w:p w14:paraId="0A2481D1" w14:textId="799BB1C0" w:rsidR="00E0444C" w:rsidRDefault="00E0444C" w:rsidP="00E0444C">
      <w:pPr>
        <w:jc w:val="both"/>
      </w:pPr>
      <w:r>
        <w:t xml:space="preserve">This can be used to avoid peak power </w:t>
      </w:r>
      <w:r w:rsidR="00AF2DCE">
        <w:t>reduction</w:t>
      </w:r>
      <w:r>
        <w:t xml:space="preserve"> mandated </w:t>
      </w:r>
      <w:r w:rsidR="001549DC">
        <w:t xml:space="preserve">for fixed outdoor equipment </w:t>
      </w:r>
      <w:r>
        <w:t>by the US regulation.</w:t>
      </w:r>
      <w:r w:rsidR="001F5155">
        <w:t xml:space="preserve"> More specifically, </w:t>
      </w:r>
      <w:r w:rsidR="00BB722F" w:rsidRPr="00BB722F">
        <w:t xml:space="preserve">“The </w:t>
      </w:r>
      <w:proofErr w:type="gramStart"/>
      <w:r w:rsidR="00BB722F" w:rsidRPr="00BB722F">
        <w:t xml:space="preserve">500 </w:t>
      </w:r>
      <w:proofErr w:type="spellStart"/>
      <w:r w:rsidR="00BB722F" w:rsidRPr="00BB722F">
        <w:t>mW</w:t>
      </w:r>
      <w:proofErr w:type="spellEnd"/>
      <w:proofErr w:type="gramEnd"/>
      <w:r w:rsidR="00BB722F" w:rsidRPr="00BB722F">
        <w:t xml:space="preserve"> peak transmitter output limit applies to transmitters with an emission bandwidth of at least 100 MHz and is reduced for systems that employ narrower bandwidths.” “Transmitters with an emission bandwidth of less than 100 MHz must limit their peak transmitter conducted output power to the product of 500 </w:t>
      </w:r>
      <w:proofErr w:type="spellStart"/>
      <w:r w:rsidR="00BB722F" w:rsidRPr="00BB722F">
        <w:t>mW</w:t>
      </w:r>
      <w:proofErr w:type="spellEnd"/>
      <w:r w:rsidR="00BB722F" w:rsidRPr="00BB722F">
        <w:t xml:space="preserve"> times their emission bandwidth divided by 100 </w:t>
      </w:r>
      <w:proofErr w:type="spellStart"/>
      <w:r w:rsidR="00BB722F" w:rsidRPr="00BB722F">
        <w:t>MHz.</w:t>
      </w:r>
      <w:proofErr w:type="spellEnd"/>
      <w:r w:rsidR="00BB722F" w:rsidRPr="00BB722F">
        <w:t>”</w:t>
      </w:r>
      <w:r w:rsidR="000A50B8">
        <w:t xml:space="preserve"> The corresponding </w:t>
      </w:r>
      <w:r w:rsidR="00E56F4D" w:rsidRPr="00E56F4D">
        <w:t>excerpt from TR38.807</w:t>
      </w:r>
      <w:r w:rsidR="00E56F4D">
        <w:t xml:space="preserve"> is provided below</w:t>
      </w:r>
      <w:r w:rsidR="008B39FD">
        <w:t xml:space="preserve"> </w:t>
      </w:r>
      <w:r w:rsidR="008B39FD">
        <w:fldChar w:fldCharType="begin"/>
      </w:r>
      <w:r w:rsidR="008B39FD">
        <w:instrText xml:space="preserve"> REF _Ref79071119 \r \h </w:instrText>
      </w:r>
      <w:r w:rsidR="008B39FD">
        <w:fldChar w:fldCharType="separate"/>
      </w:r>
      <w:r w:rsidR="008B39FD">
        <w:t>[6]</w:t>
      </w:r>
      <w:r w:rsidR="008B39FD">
        <w:fldChar w:fldCharType="end"/>
      </w:r>
      <w:r w:rsidR="00FB1BD6">
        <w:t>.</w:t>
      </w:r>
    </w:p>
    <w:p w14:paraId="30B0B636" w14:textId="033BFE27" w:rsidR="00FA4367" w:rsidRDefault="00FA4367" w:rsidP="00FA4367">
      <w:pPr>
        <w:keepNext/>
        <w:jc w:val="center"/>
      </w:pPr>
      <w:r>
        <w:t xml:space="preserve">Table </w:t>
      </w:r>
      <w:r>
        <w:fldChar w:fldCharType="begin"/>
      </w:r>
      <w:r>
        <w:instrText>SEQ Table \* ARABIC \s 1</w:instrText>
      </w:r>
      <w:r>
        <w:fldChar w:fldCharType="separate"/>
      </w:r>
      <w:r w:rsidR="001801A7">
        <w:rPr>
          <w:noProof/>
        </w:rPr>
        <w:t>4</w:t>
      </w:r>
      <w:r>
        <w:fldChar w:fldCharType="end"/>
      </w:r>
      <w:r>
        <w:t xml:space="preserve">. </w:t>
      </w:r>
      <w:r w:rsidR="001801A7">
        <w:t>E</w:t>
      </w:r>
      <w:r w:rsidR="001801A7" w:rsidRPr="00E56F4D">
        <w:t>xcerpt from TR38.807</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153"/>
        <w:gridCol w:w="1351"/>
        <w:gridCol w:w="1710"/>
      </w:tblGrid>
      <w:tr w:rsidR="00FB1BD6" w14:paraId="66E2FFEC" w14:textId="77777777" w:rsidTr="00A9691D">
        <w:trPr>
          <w:trHeight w:val="634"/>
          <w:jc w:val="center"/>
        </w:trPr>
        <w:tc>
          <w:tcPr>
            <w:tcW w:w="1061" w:type="dxa"/>
            <w:vAlign w:val="center"/>
          </w:tcPr>
          <w:p w14:paraId="22219248" w14:textId="77777777" w:rsidR="00FB1BD6" w:rsidRDefault="00FB1BD6" w:rsidP="00894C5E">
            <w:pPr>
              <w:spacing w:after="0"/>
              <w:rPr>
                <w:rFonts w:eastAsia="MS Mincho"/>
                <w:lang w:eastAsia="ja-JP"/>
              </w:rPr>
            </w:pPr>
            <w:r>
              <w:t>Frequency band [GHz]</w:t>
            </w:r>
          </w:p>
        </w:tc>
        <w:tc>
          <w:tcPr>
            <w:tcW w:w="4153" w:type="dxa"/>
            <w:vAlign w:val="center"/>
          </w:tcPr>
          <w:p w14:paraId="7CF592CB" w14:textId="77777777" w:rsidR="00FB1BD6" w:rsidRDefault="00FB1BD6" w:rsidP="00894C5E">
            <w:pPr>
              <w:spacing w:after="0"/>
              <w:rPr>
                <w:rFonts w:eastAsia="MS Mincho"/>
                <w:lang w:eastAsia="ja-JP"/>
              </w:rPr>
            </w:pPr>
            <w:r>
              <w:t>Power/Magnetic Field Requirements</w:t>
            </w:r>
          </w:p>
        </w:tc>
        <w:tc>
          <w:tcPr>
            <w:tcW w:w="1351" w:type="dxa"/>
            <w:vAlign w:val="center"/>
          </w:tcPr>
          <w:p w14:paraId="740D7040" w14:textId="77777777" w:rsidR="00FB1BD6" w:rsidRDefault="00FB1BD6" w:rsidP="00894C5E">
            <w:pPr>
              <w:spacing w:after="0"/>
              <w:rPr>
                <w:rFonts w:eastAsia="MS Mincho"/>
                <w:lang w:eastAsia="ja-JP"/>
              </w:rPr>
            </w:pPr>
            <w:r>
              <w:t>Purpose/Node Placement requirements</w:t>
            </w:r>
          </w:p>
        </w:tc>
        <w:tc>
          <w:tcPr>
            <w:tcW w:w="1710" w:type="dxa"/>
            <w:vAlign w:val="center"/>
          </w:tcPr>
          <w:p w14:paraId="429846DA" w14:textId="77777777" w:rsidR="00FB1BD6" w:rsidRDefault="00FB1BD6" w:rsidP="00894C5E">
            <w:pPr>
              <w:spacing w:after="0"/>
              <w:rPr>
                <w:rFonts w:eastAsia="MS Mincho"/>
                <w:lang w:eastAsia="ja-JP"/>
              </w:rPr>
            </w:pPr>
            <w:r>
              <w:t>Additional Notes</w:t>
            </w:r>
          </w:p>
        </w:tc>
      </w:tr>
      <w:tr w:rsidR="00FB1BD6" w14:paraId="7E40B14B" w14:textId="77777777" w:rsidTr="00A9691D">
        <w:trPr>
          <w:trHeight w:val="1011"/>
          <w:jc w:val="center"/>
        </w:trPr>
        <w:tc>
          <w:tcPr>
            <w:tcW w:w="1061" w:type="dxa"/>
          </w:tcPr>
          <w:p w14:paraId="2D80DBB3" w14:textId="77777777" w:rsidR="00FB1BD6" w:rsidRDefault="00FB1BD6" w:rsidP="00894C5E">
            <w:pPr>
              <w:spacing w:after="0"/>
            </w:pPr>
            <w:r>
              <w:t>57 – 71</w:t>
            </w:r>
          </w:p>
        </w:tc>
        <w:tc>
          <w:tcPr>
            <w:tcW w:w="4153" w:type="dxa"/>
          </w:tcPr>
          <w:p w14:paraId="43792922" w14:textId="77777777" w:rsidR="00FB1BD6" w:rsidRDefault="00FB1BD6" w:rsidP="00894C5E">
            <w:pPr>
              <w:spacing w:after="0"/>
            </w:pPr>
            <w:r>
              <w:t>Max avg. EIRP (82 – 2N) dBm</w:t>
            </w:r>
          </w:p>
          <w:p w14:paraId="1A2BE5A8" w14:textId="77777777" w:rsidR="00FB1BD6" w:rsidRDefault="00FB1BD6" w:rsidP="00894C5E">
            <w:pPr>
              <w:spacing w:after="0"/>
            </w:pPr>
            <w:r>
              <w:t>Max peak EIRP (85 – 2N) dBm.</w:t>
            </w:r>
          </w:p>
          <w:p w14:paraId="21160B84" w14:textId="77777777" w:rsidR="00FB1BD6" w:rsidRDefault="00FB1BD6" w:rsidP="00894C5E">
            <w:pPr>
              <w:spacing w:after="0"/>
            </w:pPr>
            <w:r>
              <w:t xml:space="preserve">N = </w:t>
            </w:r>
            <w:proofErr w:type="gramStart"/>
            <w:r>
              <w:t>max(</w:t>
            </w:r>
            <w:proofErr w:type="gramEnd"/>
            <w:r>
              <w:t xml:space="preserve">0, 51 </w:t>
            </w:r>
            <w:proofErr w:type="spellStart"/>
            <w:r>
              <w:t>dBi</w:t>
            </w:r>
            <w:proofErr w:type="spellEnd"/>
            <w:r>
              <w:t xml:space="preserve"> – antenna-gain)</w:t>
            </w:r>
          </w:p>
          <w:p w14:paraId="65C4843E" w14:textId="77777777" w:rsidR="00FB1BD6" w:rsidRDefault="00FB1BD6" w:rsidP="00894C5E">
            <w:pPr>
              <w:spacing w:after="0"/>
            </w:pPr>
          </w:p>
          <w:p w14:paraId="3F122EB1" w14:textId="77777777" w:rsidR="00FB1BD6" w:rsidRDefault="00FB1BD6" w:rsidP="00894C5E">
            <w:pPr>
              <w:spacing w:after="0"/>
            </w:pPr>
            <w:r>
              <w:t xml:space="preserve">If emission-BW is less than 100 MHz, max peak conducted output power is </w:t>
            </w:r>
            <w:r>
              <w:rPr>
                <w:color w:val="FF0000"/>
                <w:highlight w:val="yellow"/>
              </w:rPr>
              <w:t>{500mW × emission-BW / 100MHz}</w:t>
            </w:r>
            <w:r>
              <w:t xml:space="preserve"> [Note 1]</w:t>
            </w:r>
          </w:p>
          <w:p w14:paraId="379612EB" w14:textId="77777777" w:rsidR="00FB1BD6" w:rsidRDefault="00FB1BD6" w:rsidP="00894C5E">
            <w:pPr>
              <w:spacing w:after="0"/>
            </w:pPr>
            <w:r>
              <w:t>Otherwise, max peak conducted output power is 500mW</w:t>
            </w:r>
          </w:p>
        </w:tc>
        <w:tc>
          <w:tcPr>
            <w:tcW w:w="1351" w:type="dxa"/>
          </w:tcPr>
          <w:p w14:paraId="13609A50" w14:textId="77777777" w:rsidR="00FB1BD6" w:rsidRDefault="00FB1BD6" w:rsidP="00894C5E">
            <w:pPr>
              <w:spacing w:after="0"/>
            </w:pPr>
            <w:r>
              <w:t>Fixed outdoor equipment</w:t>
            </w:r>
          </w:p>
        </w:tc>
        <w:tc>
          <w:tcPr>
            <w:tcW w:w="1710" w:type="dxa"/>
          </w:tcPr>
          <w:p w14:paraId="7C0CB9D6" w14:textId="77777777" w:rsidR="00FB1BD6" w:rsidRDefault="00FB1BD6" w:rsidP="00894C5E">
            <w:pPr>
              <w:spacing w:after="0"/>
            </w:pPr>
            <w:r>
              <w:t>Unlicensed.</w:t>
            </w:r>
          </w:p>
          <w:p w14:paraId="0F425196" w14:textId="77777777" w:rsidR="00FB1BD6" w:rsidRDefault="00FB1BD6" w:rsidP="00894C5E">
            <w:pPr>
              <w:spacing w:after="0"/>
            </w:pPr>
          </w:p>
        </w:tc>
      </w:tr>
      <w:tr w:rsidR="00FB1BD6" w14:paraId="7DF69502" w14:textId="77777777" w:rsidTr="00A9691D">
        <w:trPr>
          <w:trHeight w:val="702"/>
          <w:jc w:val="center"/>
        </w:trPr>
        <w:tc>
          <w:tcPr>
            <w:tcW w:w="8275" w:type="dxa"/>
            <w:gridSpan w:val="4"/>
          </w:tcPr>
          <w:p w14:paraId="12DE873B" w14:textId="77777777" w:rsidR="00FB1BD6" w:rsidRPr="00894C5E" w:rsidRDefault="00FB1BD6" w:rsidP="00894C5E">
            <w:pPr>
              <w:spacing w:after="0"/>
            </w:pPr>
            <w:r w:rsidRPr="00E87656">
              <w:t>Note 1:</w:t>
            </w:r>
            <w:r w:rsidRPr="00E87656">
              <w:tab/>
              <w:t xml:space="preserve">Emission bandwidth is defined as the instantaneous frequency range occupied by a steady state radiated signal with modulation, outside which the radiated power spectral density never exceeds 6 dB below </w:t>
            </w:r>
            <w:r w:rsidRPr="00894C5E">
              <w:t>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tc>
      </w:tr>
    </w:tbl>
    <w:p w14:paraId="04C20409" w14:textId="77777777" w:rsidR="00FB1BD6" w:rsidRDefault="00FB1BD6" w:rsidP="00E0444C">
      <w:pPr>
        <w:jc w:val="both"/>
      </w:pPr>
    </w:p>
    <w:p w14:paraId="7553D282" w14:textId="3168F822" w:rsidR="00CA0A04" w:rsidRDefault="00723AC9" w:rsidP="5E25132D">
      <w:pPr>
        <w:jc w:val="both"/>
      </w:pPr>
      <w:r>
        <w:t>T</w:t>
      </w:r>
      <w:r w:rsidR="001F289C">
        <w:t xml:space="preserve">o </w:t>
      </w:r>
      <w:r w:rsidR="009368EF">
        <w:t xml:space="preserve">be able to </w:t>
      </w:r>
      <w:r w:rsidR="001F289C">
        <w:t xml:space="preserve">use </w:t>
      </w:r>
      <w:r w:rsidR="009368EF">
        <w:t xml:space="preserve">the </w:t>
      </w:r>
      <w:r w:rsidR="001F289C">
        <w:t xml:space="preserve">full allowed power </w:t>
      </w:r>
      <w:r w:rsidR="00C4626E">
        <w:t>for</w:t>
      </w:r>
      <w:r w:rsidR="009368EF">
        <w:t xml:space="preserve"> PRACH transmission with SCS 480 kHz</w:t>
      </w:r>
      <w:r w:rsidR="002F5BFD">
        <w:t xml:space="preserve">, it’s proposed to support </w:t>
      </w:r>
      <w:r w:rsidR="008A36AD">
        <w:t xml:space="preserve">the PRACH preamble formats A1~A3, B1~B4, C0, C2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rsidR="008A36AD">
        <w:t xml:space="preserve"> </w:t>
      </w:r>
      <w:r w:rsidR="00E9718E">
        <w:t>in case of PRACH SCS 480 kHz.</w:t>
      </w:r>
    </w:p>
    <w:p w14:paraId="2303F49D" w14:textId="77777777" w:rsidR="00A9691D" w:rsidRDefault="00A9691D" w:rsidP="5E25132D">
      <w:pPr>
        <w:jc w:val="both"/>
      </w:pPr>
    </w:p>
    <w:p w14:paraId="0706560F" w14:textId="27A4E92E" w:rsidR="00E7509B" w:rsidRPr="00452616" w:rsidRDefault="00E7509B" w:rsidP="5E25132D">
      <w:pPr>
        <w:jc w:val="both"/>
        <w:rPr>
          <w:b/>
          <w:bCs/>
        </w:rPr>
      </w:pPr>
      <w:r w:rsidRPr="00436E2A">
        <w:rPr>
          <w:b/>
          <w:bCs/>
        </w:rPr>
        <w:lastRenderedPageBreak/>
        <w:t xml:space="preserve">Proposal </w:t>
      </w:r>
      <w:r w:rsidR="00420471" w:rsidDel="00FE5B2A">
        <w:rPr>
          <w:b/>
          <w:bCs/>
        </w:rPr>
        <w:t>7</w:t>
      </w:r>
      <w:r w:rsidRPr="006C3761">
        <w:rPr>
          <w:b/>
          <w:bCs/>
        </w:rPr>
        <w:t>:</w:t>
      </w:r>
    </w:p>
    <w:p w14:paraId="49C84D40" w14:textId="56ACD103" w:rsidR="004E4D37" w:rsidRDefault="00D474E8" w:rsidP="00AC42A8">
      <w:pPr>
        <w:numPr>
          <w:ilvl w:val="0"/>
          <w:numId w:val="22"/>
        </w:numPr>
      </w:pPr>
      <w:r>
        <w:t>S</w:t>
      </w:r>
      <w:r w:rsidR="002B639A">
        <w:t xml:space="preserve">upport </w:t>
      </w:r>
      <w:r w:rsidR="008E51AC">
        <w:t>PRACH formats</w:t>
      </w:r>
      <w:r w:rsidR="006563C7">
        <w:t xml:space="preserve"> A1~A3, B1~B4, C0, C2</w:t>
      </w:r>
      <w:r w:rsidR="008E51AC">
        <w:t xml:space="preserve"> for</w:t>
      </w:r>
      <w:r w:rsidR="009C1562">
        <w:t xml:space="preserve">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rsidR="009C1562">
        <w:t xml:space="preserve"> </w:t>
      </w:r>
      <w:r w:rsidR="008E51AC">
        <w:t xml:space="preserve">with SCS 480 kHz, i.e., </w:t>
      </w:r>
      <m:oMath>
        <m:r>
          <w:rPr>
            <w:rFonts w:ascii="Cambria Math" w:hAnsi="Cambria Math"/>
          </w:rPr>
          <m:t>μ=</m:t>
        </m:r>
        <m:r>
          <m:rPr>
            <m:sty m:val="p"/>
          </m:rPr>
          <w:rPr>
            <w:rFonts w:ascii="Cambria Math" w:hAnsi="Cambria Math"/>
          </w:rPr>
          <m:t>5</m:t>
        </m:r>
      </m:oMath>
      <w:r w:rsidR="00452616">
        <w:t>.</w:t>
      </w:r>
    </w:p>
    <w:p w14:paraId="4380980A" w14:textId="77777777" w:rsidR="00172BCB" w:rsidRDefault="00172BCB" w:rsidP="5E25132D">
      <w:pPr>
        <w:jc w:val="both"/>
      </w:pPr>
    </w:p>
    <w:p w14:paraId="3AF7F405" w14:textId="4731B090" w:rsidR="000F4721" w:rsidRDefault="000F4721" w:rsidP="0063114F">
      <w:pPr>
        <w:pStyle w:val="Heading2"/>
      </w:pPr>
      <w:r>
        <w:t>Discussion on RA-RNTI Calculation</w:t>
      </w:r>
    </w:p>
    <w:p w14:paraId="136C4FCC" w14:textId="094F73EA" w:rsidR="00F03B81" w:rsidRDefault="00F03B81" w:rsidP="5E25132D">
      <w:pPr>
        <w:jc w:val="both"/>
      </w:pPr>
      <w:r>
        <w:t xml:space="preserve">The current procedure of RA-RNTI </w:t>
      </w:r>
      <w:r w:rsidR="00BA3902">
        <w:t>computation</w:t>
      </w:r>
      <w:r>
        <w:t xml:space="preserve"> is described in </w:t>
      </w:r>
      <w:r w:rsidR="008F1D78">
        <w:t>Section 5.1.3 of TS 38.321</w:t>
      </w:r>
      <w:r w:rsidR="000B6068">
        <w:t xml:space="preserve"> from which t</w:t>
      </w:r>
      <w:r w:rsidR="00187A4D">
        <w:t>he corresponding equation is ex</w:t>
      </w:r>
      <w:r w:rsidR="00682224">
        <w:t>c</w:t>
      </w:r>
      <w:r w:rsidR="00187A4D">
        <w:t>e</w:t>
      </w:r>
      <w:r w:rsidR="00682224">
        <w:t>r</w:t>
      </w:r>
      <w:r w:rsidR="00187A4D">
        <w:t xml:space="preserve">pted </w:t>
      </w:r>
      <w:r w:rsidR="00951AFD">
        <w:t xml:space="preserve">and given </w:t>
      </w:r>
      <w:r w:rsidR="001C38B8">
        <w:t>by</w:t>
      </w:r>
      <w:r w:rsidR="00187A4D">
        <w:t>:</w:t>
      </w:r>
    </w:p>
    <w:p w14:paraId="4110A9AA" w14:textId="79CCBA13" w:rsidR="008A6FDB" w:rsidRDefault="00450A45" w:rsidP="0063114F">
      <w:pPr>
        <w:jc w:val="center"/>
      </w:pPr>
      <w:r w:rsidRPr="00450A45">
        <w:t xml:space="preserve">RA-RNTI = 1 + </w:t>
      </w:r>
      <w:proofErr w:type="spellStart"/>
      <w:r w:rsidRPr="00450A45">
        <w:t>s_id</w:t>
      </w:r>
      <w:proofErr w:type="spellEnd"/>
      <w:r w:rsidRPr="00450A45">
        <w:t xml:space="preserve"> + 14 × </w:t>
      </w:r>
      <w:proofErr w:type="spellStart"/>
      <w:r w:rsidRPr="00450A45">
        <w:t>t_id</w:t>
      </w:r>
      <w:proofErr w:type="spellEnd"/>
      <w:r w:rsidRPr="00450A45">
        <w:t xml:space="preserve"> + 14 × 80 × </w:t>
      </w:r>
      <w:proofErr w:type="spellStart"/>
      <w:r w:rsidRPr="00450A45">
        <w:t>f_id</w:t>
      </w:r>
      <w:proofErr w:type="spellEnd"/>
      <w:r w:rsidRPr="00450A45">
        <w:t xml:space="preserve"> + 14 × 80 × 8 × </w:t>
      </w:r>
      <w:proofErr w:type="spellStart"/>
      <w:r w:rsidRPr="00450A45">
        <w:t>ul_carrier_id</w:t>
      </w:r>
      <w:proofErr w:type="spellEnd"/>
      <w:r>
        <w:t>.</w:t>
      </w:r>
    </w:p>
    <w:p w14:paraId="5237D5D2" w14:textId="502B7B5D" w:rsidR="002052B1" w:rsidRDefault="00860E5A" w:rsidP="5E25132D">
      <w:pPr>
        <w:jc w:val="both"/>
      </w:pPr>
      <w:r>
        <w:t>In th</w:t>
      </w:r>
      <w:r w:rsidR="000E168A">
        <w:t>e</w:t>
      </w:r>
      <w:r>
        <w:t xml:space="preserve"> equation, </w:t>
      </w:r>
      <w:r w:rsidR="00994546">
        <w:t xml:space="preserve">the index of the first slot of the PRACH occasion in a system frame, denoted as </w:t>
      </w:r>
      <w:proofErr w:type="spellStart"/>
      <w:r w:rsidR="00994546">
        <w:t>t_id</w:t>
      </w:r>
      <w:proofErr w:type="spellEnd"/>
      <w:r>
        <w:t>,</w:t>
      </w:r>
      <w:r w:rsidR="00994546">
        <w:t xml:space="preserve"> corresponds to PRACH SCS</w:t>
      </w:r>
      <w:r w:rsidR="00230322">
        <w:t xml:space="preserve"> and </w:t>
      </w:r>
      <w:r w:rsidR="00C327A1">
        <w:t xml:space="preserve">has a </w:t>
      </w:r>
      <w:r w:rsidR="00230322">
        <w:t>range</w:t>
      </w:r>
      <w:r w:rsidR="00C327A1">
        <w:t xml:space="preserve">: </w:t>
      </w:r>
      <w:r w:rsidR="00964C8E" w:rsidRPr="00964C8E">
        <w:rPr>
          <w:rFonts w:hint="eastAsia"/>
        </w:rPr>
        <w:t xml:space="preserve">0 </w:t>
      </w:r>
      <w:r w:rsidR="00964C8E" w:rsidRPr="00964C8E">
        <w:rPr>
          <w:rFonts w:hint="eastAsia"/>
        </w:rPr>
        <w:t>≤</w:t>
      </w:r>
      <w:r w:rsidR="00964C8E" w:rsidRPr="00964C8E">
        <w:rPr>
          <w:rFonts w:hint="eastAsia"/>
        </w:rPr>
        <w:t xml:space="preserve"> </w:t>
      </w:r>
      <w:proofErr w:type="spellStart"/>
      <w:r w:rsidR="00964C8E" w:rsidRPr="00964C8E">
        <w:rPr>
          <w:rFonts w:hint="eastAsia"/>
        </w:rPr>
        <w:t>t_id</w:t>
      </w:r>
      <w:proofErr w:type="spellEnd"/>
      <w:r w:rsidR="00964C8E" w:rsidRPr="00964C8E">
        <w:rPr>
          <w:rFonts w:hint="eastAsia"/>
        </w:rPr>
        <w:t xml:space="preserve"> &lt; 80</w:t>
      </w:r>
      <w:r w:rsidR="007A7A21">
        <w:t xml:space="preserve">. </w:t>
      </w:r>
      <w:r w:rsidR="00160EF0">
        <w:t xml:space="preserve">In </w:t>
      </w:r>
      <w:r w:rsidR="0070318C">
        <w:t xml:space="preserve">RAN1#104-e, it was identified </w:t>
      </w:r>
      <w:r w:rsidR="00AF21E6">
        <w:t xml:space="preserve">that </w:t>
      </w:r>
      <w:r w:rsidR="007A7A21">
        <w:t>the current</w:t>
      </w:r>
      <w:r w:rsidR="00C7363F">
        <w:t xml:space="preserve"> </w:t>
      </w:r>
      <w:r w:rsidR="00AF21E6">
        <w:t xml:space="preserve">RA-RNTI </w:t>
      </w:r>
      <w:r w:rsidR="003816DA">
        <w:t xml:space="preserve">calculation </w:t>
      </w:r>
      <w:r w:rsidR="005F188B">
        <w:t>result</w:t>
      </w:r>
      <w:r w:rsidR="003D2F9F">
        <w:t>s</w:t>
      </w:r>
      <w:r w:rsidR="005F188B">
        <w:t xml:space="preserve"> in </w:t>
      </w:r>
      <w:r w:rsidR="00D02220">
        <w:t xml:space="preserve">an overflow of </w:t>
      </w:r>
      <w:r w:rsidR="005F188B">
        <w:t xml:space="preserve">RA-RNTI value </w:t>
      </w:r>
      <w:r w:rsidR="00DF2A52">
        <w:t>for</w:t>
      </w:r>
      <w:r w:rsidR="008C5F07">
        <w:t xml:space="preserve"> larger </w:t>
      </w:r>
      <w:r w:rsidR="00801A79">
        <w:t xml:space="preserve">PRACH </w:t>
      </w:r>
      <w:r w:rsidR="008C5F07">
        <w:t>SCS</w:t>
      </w:r>
      <w:r w:rsidR="002D2B2B">
        <w:t xml:space="preserve"> (</w:t>
      </w:r>
      <w:r w:rsidR="00311E91">
        <w:t xml:space="preserve">i.e., </w:t>
      </w:r>
      <w:r w:rsidR="002D2B2B">
        <w:t xml:space="preserve">480 kHz </w:t>
      </w:r>
      <w:r w:rsidR="00311E91">
        <w:t>and</w:t>
      </w:r>
      <w:r w:rsidR="002D2B2B">
        <w:t xml:space="preserve"> 960 kHz)</w:t>
      </w:r>
      <w:r w:rsidR="00D06B50">
        <w:t>.</w:t>
      </w:r>
      <w:r w:rsidR="00EA10D9">
        <w:t xml:space="preserve"> </w:t>
      </w:r>
      <w:proofErr w:type="gramStart"/>
      <w:r w:rsidR="00EC1B78">
        <w:t>In particular,</w:t>
      </w:r>
      <w:r w:rsidR="009E7366">
        <w:t xml:space="preserve"> </w:t>
      </w:r>
      <w:r w:rsidR="008825B8">
        <w:t>for</w:t>
      </w:r>
      <w:proofErr w:type="gramEnd"/>
      <w:r w:rsidR="008825B8">
        <w:t xml:space="preserve"> SCS 960 kHz: </w:t>
      </w:r>
      <w:r w:rsidR="00F95AB5" w:rsidRPr="00964C8E">
        <w:rPr>
          <w:rFonts w:hint="eastAsia"/>
        </w:rPr>
        <w:t xml:space="preserve">0 </w:t>
      </w:r>
      <w:r w:rsidR="00F95AB5" w:rsidRPr="00964C8E">
        <w:rPr>
          <w:rFonts w:hint="eastAsia"/>
        </w:rPr>
        <w:t>≤</w:t>
      </w:r>
      <w:r w:rsidR="00F95AB5" w:rsidRPr="00964C8E">
        <w:rPr>
          <w:rFonts w:hint="eastAsia"/>
        </w:rPr>
        <w:t xml:space="preserve"> </w:t>
      </w:r>
      <w:proofErr w:type="spellStart"/>
      <w:r w:rsidR="00F95AB5" w:rsidRPr="00964C8E">
        <w:rPr>
          <w:rFonts w:hint="eastAsia"/>
        </w:rPr>
        <w:t>t_id</w:t>
      </w:r>
      <w:proofErr w:type="spellEnd"/>
      <w:r w:rsidR="00F95AB5" w:rsidRPr="00964C8E">
        <w:rPr>
          <w:rFonts w:hint="eastAsia"/>
        </w:rPr>
        <w:t xml:space="preserve"> &lt; </w:t>
      </w:r>
      <w:r w:rsidR="00F95AB5">
        <w:t>64</w:t>
      </w:r>
      <w:r w:rsidR="00F95AB5" w:rsidRPr="00964C8E">
        <w:rPr>
          <w:rFonts w:hint="eastAsia"/>
        </w:rPr>
        <w:t>0</w:t>
      </w:r>
      <w:r w:rsidR="002628FC">
        <w:t>, and the resulting RA-RNTI exceeds the maximu</w:t>
      </w:r>
      <w:r w:rsidR="001E5A75">
        <w:t xml:space="preserve">m provided by the current </w:t>
      </w:r>
      <w:r w:rsidR="003A5901">
        <w:t xml:space="preserve">16-bit </w:t>
      </w:r>
      <w:r w:rsidR="001E5A75">
        <w:t>RNTI</w:t>
      </w:r>
      <w:r w:rsidR="00C37252">
        <w:t>.</w:t>
      </w:r>
      <w:r w:rsidR="00174F80">
        <w:t xml:space="preserve"> </w:t>
      </w:r>
      <w:proofErr w:type="gramStart"/>
      <w:r w:rsidR="00174F80">
        <w:t>Taking into account</w:t>
      </w:r>
      <w:proofErr w:type="gramEnd"/>
      <w:r w:rsidR="00174F80">
        <w:t xml:space="preserve"> </w:t>
      </w:r>
      <w:r w:rsidR="00A10EA8">
        <w:t xml:space="preserve">configuration of PRACH RO described in </w:t>
      </w:r>
      <w:r w:rsidR="00133FE0">
        <w:t xml:space="preserve">Section </w:t>
      </w:r>
      <w:r w:rsidR="0074145D">
        <w:fldChar w:fldCharType="begin"/>
      </w:r>
      <w:r w:rsidR="0074145D">
        <w:instrText xml:space="preserve"> REF _Ref68448194 \r \h </w:instrText>
      </w:r>
      <w:r w:rsidR="0074145D">
        <w:fldChar w:fldCharType="separate"/>
      </w:r>
      <w:r w:rsidR="006402BC">
        <w:t>2.2</w:t>
      </w:r>
      <w:r w:rsidR="0074145D">
        <w:fldChar w:fldCharType="end"/>
      </w:r>
      <w:r w:rsidR="00133FE0">
        <w:t>, the following simple modification of RA-RNTI computation equation could be proposed:</w:t>
      </w:r>
    </w:p>
    <w:p w14:paraId="0A7347A6" w14:textId="3DC6EE9D" w:rsidR="0069765B" w:rsidRDefault="00536F6E" w:rsidP="00536F6E">
      <w:pPr>
        <w:numPr>
          <w:ilvl w:val="0"/>
          <w:numId w:val="22"/>
        </w:numPr>
      </w:pPr>
      <w:r>
        <w:t>for PRACH SCS 480 kHz:</w:t>
      </w:r>
    </w:p>
    <w:p w14:paraId="33AAF502" w14:textId="1385AE10" w:rsidR="00536F6E" w:rsidRDefault="00536F6E" w:rsidP="0069765B">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 xml:space="preserve">t_id / 4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t>;</w:t>
      </w:r>
    </w:p>
    <w:p w14:paraId="21F5A35E" w14:textId="13BCE39D" w:rsidR="0069765B" w:rsidRDefault="000D102C" w:rsidP="000D102C">
      <w:pPr>
        <w:numPr>
          <w:ilvl w:val="0"/>
          <w:numId w:val="22"/>
        </w:numPr>
      </w:pPr>
      <w:r>
        <w:t>for PRACH SCS 960 kHz:</w:t>
      </w:r>
    </w:p>
    <w:p w14:paraId="129946E7" w14:textId="560F3F20" w:rsidR="000D102C" w:rsidRDefault="000D102C" w:rsidP="0069765B">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 xml:space="preserve">t_id / 8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t>.</w:t>
      </w:r>
    </w:p>
    <w:p w14:paraId="7C5461CC" w14:textId="62DD064C" w:rsidR="0016439C" w:rsidRDefault="00495B88" w:rsidP="5E25132D">
      <w:pPr>
        <w:jc w:val="both"/>
      </w:pPr>
      <w:r>
        <w:t>After s</w:t>
      </w:r>
      <w:r w:rsidR="00B41C40">
        <w:t xml:space="preserve">ummarizing for </w:t>
      </w:r>
      <w:r w:rsidR="00C611AE">
        <w:t>all possible PRACH SCS values (</w:t>
      </w:r>
      <m:oMath>
        <m:r>
          <w:rPr>
            <w:rFonts w:ascii="Cambria Math" w:hAnsi="Cambria Math"/>
          </w:rPr>
          <m:t>μ=0,1,2,3,5,6</m:t>
        </m:r>
      </m:oMath>
      <w:r w:rsidR="00C611AE">
        <w:t>)</w:t>
      </w:r>
      <w:r>
        <w:t>,</w:t>
      </w:r>
      <w:r w:rsidR="00C611AE">
        <w:t xml:space="preserve"> the modified equation </w:t>
      </w:r>
      <w:r w:rsidR="002D728D">
        <w:t>can be given by</w:t>
      </w:r>
      <w:r w:rsidR="00C611AE">
        <w:t>:</w:t>
      </w:r>
    </w:p>
    <w:p w14:paraId="108AD61A" w14:textId="771B8BCE" w:rsidR="003C37D5" w:rsidRDefault="009E1D6D" w:rsidP="007D45D2">
      <w:pPr>
        <w:numPr>
          <w:ilvl w:val="0"/>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p>
    <w:p w14:paraId="20625F7C" w14:textId="154401F8" w:rsidR="00DE10C6" w:rsidRPr="0063114F" w:rsidRDefault="00082754" w:rsidP="5E25132D">
      <w:pPr>
        <w:jc w:val="both"/>
        <w:rPr>
          <w:b/>
          <w:bCs/>
        </w:rPr>
      </w:pPr>
      <w:r w:rsidRPr="00AC42A8">
        <w:rPr>
          <w:b/>
          <w:bCs/>
        </w:rPr>
        <w:t xml:space="preserve">Proposal </w:t>
      </w:r>
      <w:r w:rsidR="00802F1F" w:rsidRPr="002911B5" w:rsidDel="00FE5B2A">
        <w:rPr>
          <w:b/>
          <w:bCs/>
        </w:rPr>
        <w:t>8</w:t>
      </w:r>
      <w:r w:rsidRPr="00AC42A8">
        <w:rPr>
          <w:b/>
          <w:bCs/>
        </w:rPr>
        <w:t>:</w:t>
      </w:r>
    </w:p>
    <w:p w14:paraId="08C9DEC2" w14:textId="78F5E0F3" w:rsidR="001F20D6" w:rsidRDefault="00082754" w:rsidP="00AC42A8">
      <w:pPr>
        <w:numPr>
          <w:ilvl w:val="0"/>
          <w:numId w:val="22"/>
        </w:numPr>
      </w:pPr>
      <w:r>
        <w:t xml:space="preserve">RA-RNTI computation equation should be adjusted </w:t>
      </w:r>
      <w:r w:rsidR="00370A07">
        <w:t xml:space="preserve">to avoid overflow in case of PRACH SCS 480 kHz and 960 </w:t>
      </w:r>
      <w:proofErr w:type="gramStart"/>
      <w:r w:rsidR="00370A07">
        <w:t>kHz</w:t>
      </w:r>
      <w:r w:rsidR="00DE10C6">
        <w:t>;</w:t>
      </w:r>
      <w:proofErr w:type="gramEnd"/>
    </w:p>
    <w:p w14:paraId="0BC3C05E" w14:textId="05AB222D" w:rsidR="00DE10C6" w:rsidRDefault="00DE10C6" w:rsidP="00AC42A8">
      <w:pPr>
        <w:numPr>
          <w:ilvl w:val="0"/>
          <w:numId w:val="22"/>
        </w:numPr>
      </w:pPr>
      <w:r>
        <w:t xml:space="preserve">Support the following </w:t>
      </w:r>
      <w:r w:rsidR="00942BCC">
        <w:t>modifi</w:t>
      </w:r>
      <w:r w:rsidR="00297683">
        <w:t xml:space="preserve">ed equation for </w:t>
      </w:r>
      <w:r w:rsidR="00942BCC">
        <w:t xml:space="preserve">RA-RNTI </w:t>
      </w:r>
      <w:r w:rsidR="00297683">
        <w:t>computation:</w:t>
      </w:r>
    </w:p>
    <w:p w14:paraId="1F3D51DE" w14:textId="089D0A10" w:rsidR="00B227E4" w:rsidRDefault="000E675E" w:rsidP="00AC42A8">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003F378D">
        <w:t>,</w:t>
      </w:r>
    </w:p>
    <w:p w14:paraId="03DA405F" w14:textId="2BD37DB7" w:rsidR="003F378D" w:rsidRDefault="003F378D" w:rsidP="00AC42A8">
      <w:pPr>
        <w:numPr>
          <w:ilvl w:val="1"/>
          <w:numId w:val="22"/>
        </w:numPr>
      </w:pPr>
      <w:r>
        <w:t xml:space="preserve">where </w:t>
      </w:r>
      <w:proofErr w:type="spellStart"/>
      <w:r>
        <w:t>t_id</w:t>
      </w:r>
      <w:proofErr w:type="spellEnd"/>
      <w:r>
        <w:t xml:space="preserve"> is based on the value of </w:t>
      </w:r>
      <m:oMath>
        <m:r>
          <w:rPr>
            <w:rFonts w:ascii="Cambria Math" w:hAnsi="Cambria Math"/>
          </w:rPr>
          <m:t>μ</m:t>
        </m:r>
      </m:oMath>
      <w:r>
        <w:t xml:space="preserve"> </w:t>
      </w:r>
      <w:r w:rsidR="007E173C">
        <w:t>specified in clause</w:t>
      </w:r>
      <w:r w:rsidR="009B49C1">
        <w:t xml:space="preserve"> 5.3.2 of TS 38.211.</w:t>
      </w:r>
    </w:p>
    <w:p w14:paraId="1E429B6D" w14:textId="77777777" w:rsidR="00AF4B0E" w:rsidRDefault="00AF4B0E" w:rsidP="5E25132D">
      <w:pPr>
        <w:jc w:val="both"/>
      </w:pPr>
    </w:p>
    <w:p w14:paraId="4A0F87BA" w14:textId="1F1EA566" w:rsidR="00DD23AB" w:rsidRDefault="00DD23AB" w:rsidP="00DD23AB">
      <w:pPr>
        <w:pStyle w:val="Heading2"/>
      </w:pPr>
      <w:r>
        <w:t>DRS and Short Signal Exemption</w:t>
      </w:r>
    </w:p>
    <w:p w14:paraId="21E99962" w14:textId="178CA1A2" w:rsidR="00D52116" w:rsidRDefault="00146298" w:rsidP="1641EA8D">
      <w:pPr>
        <w:jc w:val="both"/>
      </w:pPr>
      <w:r>
        <w:t>In RAN1#</w:t>
      </w:r>
      <w:r w:rsidR="00330DEB">
        <w:t>10</w:t>
      </w:r>
      <w:r w:rsidR="003E6BDD">
        <w:t>5</w:t>
      </w:r>
      <w:r w:rsidR="00330DEB">
        <w:t>-e</w:t>
      </w:r>
      <w:r w:rsidR="00711772">
        <w:t>, the following agreement</w:t>
      </w:r>
      <w:r w:rsidR="003E6BDD">
        <w:t>s</w:t>
      </w:r>
      <w:r w:rsidR="00711772">
        <w:t xml:space="preserve"> w</w:t>
      </w:r>
      <w:r w:rsidR="009F6CCB">
        <w:t>ere</w:t>
      </w:r>
      <w:r w:rsidR="00711772">
        <w:t xml:space="preserve"> made regarding discovery burst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52116" w:rsidRPr="00FA0471" w14:paraId="4F59C3ED" w14:textId="77777777" w:rsidTr="002C2E73">
        <w:tc>
          <w:tcPr>
            <w:tcW w:w="9962" w:type="dxa"/>
          </w:tcPr>
          <w:p w14:paraId="6F32C3AC" w14:textId="1BBF4F13" w:rsidR="003E6BDD" w:rsidRDefault="003E6BDD" w:rsidP="003E6BDD">
            <w:pPr>
              <w:rPr>
                <w:lang w:eastAsia="x-none"/>
              </w:rPr>
            </w:pPr>
            <w:r w:rsidRPr="00EC3382">
              <w:rPr>
                <w:highlight w:val="green"/>
                <w:lang w:eastAsia="x-none"/>
              </w:rPr>
              <w:t xml:space="preserve"> Agreement:</w:t>
            </w:r>
          </w:p>
          <w:p w14:paraId="0989A183" w14:textId="77777777" w:rsidR="003E6BDD" w:rsidRDefault="003E6BDD" w:rsidP="003E6BDD">
            <w:pPr>
              <w:spacing w:line="252" w:lineRule="auto"/>
              <w:rPr>
                <w:rFonts w:eastAsia="Times New Roman"/>
                <w:strike/>
                <w:szCs w:val="22"/>
                <w:lang w:eastAsia="zh-CN"/>
              </w:rPr>
            </w:pPr>
            <w:r w:rsidRPr="00EC3382">
              <w:rPr>
                <w:rFonts w:eastAsia="Times New Roman"/>
              </w:rPr>
              <w:t>FFS</w:t>
            </w:r>
            <w:r>
              <w:rPr>
                <w:rFonts w:eastAsia="Times New Roman"/>
              </w:rPr>
              <w:t xml:space="preserve">: </w:t>
            </w:r>
            <w:r>
              <w:rPr>
                <w:rFonts w:eastAsia="Times New Roman"/>
                <w:lang w:eastAsia="zh-CN"/>
              </w:rPr>
              <w:t>Support DBTW at least for 120kHz</w:t>
            </w:r>
            <w:r>
              <w:rPr>
                <w:rFonts w:eastAsia="Times New Roman"/>
              </w:rPr>
              <w:t xml:space="preserve"> </w:t>
            </w:r>
          </w:p>
          <w:p w14:paraId="0005D42B" w14:textId="77777777" w:rsidR="003E6BDD" w:rsidRDefault="003E6BDD" w:rsidP="003E6BDD">
            <w:pPr>
              <w:numPr>
                <w:ilvl w:val="0"/>
                <w:numId w:val="29"/>
              </w:numPr>
              <w:adjustRightInd/>
              <w:spacing w:after="0" w:line="252" w:lineRule="auto"/>
              <w:textAlignment w:val="auto"/>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7AA92439" w14:textId="77777777" w:rsidR="003E6BDD" w:rsidRDefault="003E6BDD" w:rsidP="003E6BDD">
            <w:pPr>
              <w:numPr>
                <w:ilvl w:val="1"/>
                <w:numId w:val="29"/>
              </w:numPr>
              <w:adjustRightInd/>
              <w:spacing w:after="0" w:line="252"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45DF9E29" w14:textId="54860436" w:rsidR="003E6BDD" w:rsidRDefault="003E6BDD" w:rsidP="003E6BDD">
            <w:pPr>
              <w:numPr>
                <w:ilvl w:val="2"/>
                <w:numId w:val="29"/>
              </w:numPr>
              <w:adjustRightInd/>
              <w:spacing w:after="0" w:line="252"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2EC37179" w14:textId="77777777" w:rsidR="003E6BDD" w:rsidRDefault="003E6BDD" w:rsidP="003E6BDD">
            <w:pPr>
              <w:numPr>
                <w:ilvl w:val="0"/>
                <w:numId w:val="29"/>
              </w:numPr>
              <w:autoSpaceDE/>
              <w:adjustRightInd/>
              <w:spacing w:after="0" w:line="252"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1AE4FBFC"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lastRenderedPageBreak/>
              <w:t>Case 1) (Unlicensed with LBT off) + DBTW disabled</w:t>
            </w:r>
          </w:p>
          <w:p w14:paraId="5DA3C1E5"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t>Case 2) (Unlicensed with LBT on) + DBTW enabled</w:t>
            </w:r>
          </w:p>
          <w:p w14:paraId="6E5255BD"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t>Case 3) (Unlicensed with LBT on) + DBTW disabled</w:t>
            </w:r>
          </w:p>
          <w:p w14:paraId="67B034E9"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t>Case 4) (Licensed) + DBTW disabled</w:t>
            </w:r>
          </w:p>
          <w:p w14:paraId="6DEAB538"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t xml:space="preserve">FFS: Whether/how LBT on/off is indicated in MIB </w:t>
            </w:r>
          </w:p>
          <w:p w14:paraId="603718BB" w14:textId="77777777" w:rsidR="003E6BDD" w:rsidRDefault="003E6BDD" w:rsidP="003E6BDD">
            <w:pPr>
              <w:numPr>
                <w:ilvl w:val="2"/>
                <w:numId w:val="29"/>
              </w:numPr>
              <w:autoSpaceDE/>
              <w:adjustRightInd/>
              <w:spacing w:after="0" w:line="252" w:lineRule="auto"/>
              <w:textAlignment w:val="center"/>
              <w:rPr>
                <w:rFonts w:eastAsia="Times New Roman"/>
              </w:rPr>
            </w:pPr>
            <w:r>
              <w:rPr>
                <w:rFonts w:eastAsia="Times New Roman"/>
              </w:rPr>
              <w:t>If not indicated in MIB, then FFS whether/how the UE determines different sizes of DCI 1_0 with CRC scrambled by SI-RNTI</w:t>
            </w:r>
          </w:p>
          <w:p w14:paraId="3CBCB3A5"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2E44A87E"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rPr>
              <w:t>FFS: whether all above cases need an explicit indication</w:t>
            </w:r>
          </w:p>
          <w:p w14:paraId="1B00C4AA" w14:textId="77777777" w:rsidR="003E6BDD" w:rsidRDefault="003E6BDD" w:rsidP="003E6BDD">
            <w:pPr>
              <w:numPr>
                <w:ilvl w:val="1"/>
                <w:numId w:val="29"/>
              </w:numPr>
              <w:autoSpaceDE/>
              <w:adjustRightInd/>
              <w:spacing w:after="0" w:line="252" w:lineRule="auto"/>
              <w:textAlignment w:val="center"/>
              <w:rPr>
                <w:rFonts w:eastAsia="Times New Roman"/>
              </w:rPr>
            </w:pPr>
            <w:r>
              <w:rPr>
                <w:rFonts w:eastAsia="Times New Roman"/>
                <w:lang w:eastAsia="zh-CN"/>
              </w:rPr>
              <w:t>FFS: Whether a single indication can be used for combination of more than one cases</w:t>
            </w:r>
          </w:p>
          <w:p w14:paraId="07856DE6" w14:textId="77777777" w:rsidR="003E6BDD" w:rsidRDefault="003E6BDD" w:rsidP="003E6BDD">
            <w:pPr>
              <w:numPr>
                <w:ilvl w:val="0"/>
                <w:numId w:val="29"/>
              </w:numPr>
              <w:adjustRightInd/>
              <w:spacing w:after="0" w:line="252"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24D5D69D" w14:textId="77777777" w:rsidR="003E6BDD" w:rsidRDefault="003E6BDD" w:rsidP="003E6BDD">
            <w:pPr>
              <w:numPr>
                <w:ilvl w:val="1"/>
                <w:numId w:val="29"/>
              </w:numPr>
              <w:adjustRightInd/>
              <w:spacing w:after="0" w:line="252"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A971882" w14:textId="6F83D7C1" w:rsidR="003E6BDD" w:rsidRDefault="003E6BDD" w:rsidP="003E6BDD">
            <w:pPr>
              <w:numPr>
                <w:ilvl w:val="2"/>
                <w:numId w:val="29"/>
              </w:numPr>
              <w:adjustRightInd/>
              <w:spacing w:after="0" w:line="252" w:lineRule="auto"/>
              <w:textAlignment w:val="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5193F40A" w14:textId="77777777" w:rsidR="003E6BDD" w:rsidRDefault="003E6BDD" w:rsidP="003E6BDD">
            <w:pPr>
              <w:numPr>
                <w:ilvl w:val="2"/>
                <w:numId w:val="29"/>
              </w:numPr>
              <w:adjustRightInd/>
              <w:spacing w:after="0" w:line="252" w:lineRule="auto"/>
              <w:textAlignment w:val="auto"/>
              <w:rPr>
                <w:rFonts w:eastAsia="Times New Roman"/>
                <w:lang w:eastAsia="zh-CN"/>
              </w:rPr>
            </w:pPr>
            <w:r>
              <w:rPr>
                <w:rFonts w:eastAsia="Times New Roman"/>
                <w:lang w:eastAsia="zh-CN"/>
              </w:rPr>
              <w:t>Option 1-2) indicated by other bit fields in MIB</w:t>
            </w:r>
          </w:p>
          <w:p w14:paraId="3406020B" w14:textId="77777777" w:rsidR="003E6BDD" w:rsidRDefault="003E6BDD" w:rsidP="003E6BDD">
            <w:pPr>
              <w:numPr>
                <w:ilvl w:val="2"/>
                <w:numId w:val="29"/>
              </w:numPr>
              <w:adjustRightInd/>
              <w:spacing w:after="0" w:line="252" w:lineRule="auto"/>
              <w:textAlignment w:val="auto"/>
              <w:rPr>
                <w:rFonts w:eastAsia="Times New Roman"/>
                <w:lang w:eastAsia="zh-CN"/>
              </w:rPr>
            </w:pPr>
            <w:r>
              <w:rPr>
                <w:rFonts w:eastAsia="Times New Roman"/>
                <w:lang w:eastAsia="zh-CN"/>
              </w:rPr>
              <w:t>FFS: among options 1-1 and 1-2</w:t>
            </w:r>
          </w:p>
          <w:p w14:paraId="658934BD" w14:textId="77777777" w:rsidR="003E6BDD" w:rsidRDefault="003E6BDD" w:rsidP="003E6BDD">
            <w:pPr>
              <w:numPr>
                <w:ilvl w:val="1"/>
                <w:numId w:val="29"/>
              </w:numPr>
              <w:adjustRightInd/>
              <w:spacing w:after="0" w:line="252" w:lineRule="auto"/>
              <w:textAlignment w:val="auto"/>
              <w:rPr>
                <w:rFonts w:eastAsia="Times New Roman"/>
                <w:lang w:eastAsia="zh-CN"/>
              </w:rPr>
            </w:pPr>
            <w:r>
              <w:rPr>
                <w:rFonts w:eastAsia="Times New Roman"/>
                <w:lang w:eastAsia="zh-CN"/>
              </w:rPr>
              <w:t>Option 2) distinct GSCN used by the SSB</w:t>
            </w:r>
          </w:p>
          <w:p w14:paraId="5BB92135" w14:textId="2869DB62" w:rsidR="003E6BDD" w:rsidRDefault="003E6BDD" w:rsidP="003E6BDD">
            <w:pPr>
              <w:numPr>
                <w:ilvl w:val="1"/>
                <w:numId w:val="29"/>
              </w:numPr>
              <w:adjustRightInd/>
              <w:spacing w:after="0" w:line="252" w:lineRule="auto"/>
              <w:textAlignment w:val="auto"/>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683BD354" w14:textId="77777777" w:rsidR="003E6BDD" w:rsidRDefault="003E6BDD" w:rsidP="003E6BDD">
            <w:pPr>
              <w:numPr>
                <w:ilvl w:val="1"/>
                <w:numId w:val="29"/>
              </w:numPr>
              <w:adjustRightInd/>
              <w:spacing w:after="0" w:line="252" w:lineRule="auto"/>
              <w:textAlignment w:val="auto"/>
              <w:rPr>
                <w:rFonts w:eastAsia="Times New Roman"/>
                <w:lang w:eastAsia="zh-CN"/>
              </w:rPr>
            </w:pPr>
            <w:r>
              <w:rPr>
                <w:rFonts w:eastAsia="Times New Roman"/>
                <w:lang w:eastAsia="zh-CN"/>
              </w:rPr>
              <w:t>FFS: whether to support option 1, 2, 3, or any combination of the options.</w:t>
            </w:r>
          </w:p>
          <w:p w14:paraId="5A273EFE" w14:textId="77777777" w:rsidR="003E6BDD" w:rsidRDefault="003E6BDD" w:rsidP="003E6BDD">
            <w:pPr>
              <w:numPr>
                <w:ilvl w:val="1"/>
                <w:numId w:val="29"/>
              </w:numPr>
              <w:adjustRightInd/>
              <w:spacing w:after="0" w:line="252"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5C569704" w14:textId="77777777" w:rsidR="00D52116" w:rsidRDefault="00D52116" w:rsidP="004F5BDA"/>
          <w:p w14:paraId="67302B04" w14:textId="77777777" w:rsidR="009F6CCB" w:rsidRPr="00EC3382" w:rsidRDefault="009F6CCB" w:rsidP="009F6CCB">
            <w:pPr>
              <w:rPr>
                <w:lang w:eastAsia="zh-CN"/>
              </w:rPr>
            </w:pPr>
            <w:r w:rsidRPr="005A46BE">
              <w:rPr>
                <w:highlight w:val="green"/>
                <w:lang w:eastAsia="zh-CN"/>
              </w:rPr>
              <w:t>Agreement:</w:t>
            </w:r>
          </w:p>
          <w:p w14:paraId="3DEF173D" w14:textId="77777777" w:rsidR="009F6CCB" w:rsidRDefault="009F6CCB" w:rsidP="009F6CCB">
            <w:pPr>
              <w:spacing w:line="252"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185B5063" w14:textId="77777777" w:rsidR="009F6CCB" w:rsidRPr="005A46BE" w:rsidRDefault="009F6CCB" w:rsidP="009F6CCB">
            <w:pPr>
              <w:numPr>
                <w:ilvl w:val="0"/>
                <w:numId w:val="29"/>
              </w:numPr>
              <w:adjustRightInd/>
              <w:spacing w:after="0" w:line="252" w:lineRule="auto"/>
              <w:textAlignment w:val="auto"/>
              <w:rPr>
                <w:rFonts w:eastAsia="Times New Roman"/>
                <w:lang w:eastAsia="zh-CN"/>
              </w:rPr>
            </w:pPr>
            <w:r w:rsidRPr="005A46BE">
              <w:rPr>
                <w:rFonts w:eastAsia="Times New Roman"/>
                <w:lang w:eastAsia="zh-CN"/>
              </w:rPr>
              <w:t>Working assumption: MIB signaling to support</w:t>
            </w:r>
          </w:p>
          <w:p w14:paraId="0227958C" w14:textId="77C98BFA"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 xml:space="preserve">Alt A) indication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at least for 120kHz SSB</w:t>
            </w:r>
            <w:r w:rsidRPr="005A46BE">
              <w:rPr>
                <w:rFonts w:eastAsia="Times New Roman"/>
              </w:rPr>
              <w:t xml:space="preserve"> </w:t>
            </w:r>
          </w:p>
          <w:p w14:paraId="43A0DC73" w14:textId="7DD204A9" w:rsidR="009F6CCB" w:rsidRPr="005A46BE" w:rsidRDefault="009F6CCB" w:rsidP="009F6CCB">
            <w:pPr>
              <w:numPr>
                <w:ilvl w:val="2"/>
                <w:numId w:val="29"/>
              </w:numPr>
              <w:adjustRightInd/>
              <w:spacing w:after="0" w:line="252" w:lineRule="auto"/>
              <w:textAlignment w:val="auto"/>
              <w:rPr>
                <w:rFonts w:eastAsia="Times New Roman"/>
                <w:lang w:eastAsia="zh-CN"/>
              </w:rPr>
            </w:pPr>
            <w:r w:rsidRPr="005A46BE">
              <w:rPr>
                <w:rFonts w:eastAsia="Times New Roman"/>
                <w:lang w:eastAsia="zh-CN"/>
              </w:rPr>
              <w:t xml:space="preserve">In this case, the total number of values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A46BE">
              <w:rPr>
                <w:rFonts w:eastAsia="Times New Roman"/>
                <w:lang w:eastAsia="zh-CN"/>
              </w:rPr>
              <w:t xml:space="preserve"> to not exceed 4</w:t>
            </w:r>
          </w:p>
          <w:p w14:paraId="0D35F14A"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 xml:space="preserve">Alt B) Explicit indication of SSB index and/or SSB candidate location </w:t>
            </w:r>
          </w:p>
          <w:p w14:paraId="69764F44" w14:textId="77777777" w:rsidR="009F6CCB" w:rsidRPr="005A46BE" w:rsidRDefault="009F6CCB" w:rsidP="009F6CCB">
            <w:pPr>
              <w:numPr>
                <w:ilvl w:val="2"/>
                <w:numId w:val="29"/>
              </w:numPr>
              <w:adjustRightInd/>
              <w:spacing w:after="0" w:line="252" w:lineRule="auto"/>
              <w:textAlignment w:val="auto"/>
              <w:rPr>
                <w:rFonts w:eastAsia="Times New Roman"/>
                <w:lang w:eastAsia="zh-CN"/>
              </w:rPr>
            </w:pPr>
            <w:r w:rsidRPr="005A46BE">
              <w:rPr>
                <w:rFonts w:eastAsia="Times New Roman"/>
                <w:lang w:eastAsia="zh-CN"/>
              </w:rPr>
              <w:t>FFS on the details of signaling</w:t>
            </w:r>
          </w:p>
          <w:p w14:paraId="7ACBC40F"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FFS between</w:t>
            </w:r>
            <w:r w:rsidRPr="005A46BE">
              <w:rPr>
                <w:rFonts w:eastAsia="Times New Roman"/>
                <w:strike/>
                <w:lang w:eastAsia="zh-CN"/>
              </w:rPr>
              <w:t xml:space="preserve"> </w:t>
            </w:r>
            <w:r w:rsidRPr="005A46BE">
              <w:rPr>
                <w:rFonts w:eastAsia="Times New Roman"/>
                <w:lang w:eastAsia="zh-CN"/>
              </w:rPr>
              <w:t>Alt A, or B, or supporting both</w:t>
            </w:r>
          </w:p>
          <w:p w14:paraId="762D63EA" w14:textId="77777777" w:rsidR="009F6CCB" w:rsidRPr="005A46BE" w:rsidRDefault="009F6CCB" w:rsidP="009F6CCB">
            <w:pPr>
              <w:numPr>
                <w:ilvl w:val="0"/>
                <w:numId w:val="29"/>
              </w:numPr>
              <w:adjustRightInd/>
              <w:spacing w:after="0" w:line="252" w:lineRule="auto"/>
              <w:textAlignment w:val="auto"/>
              <w:rPr>
                <w:rFonts w:eastAsia="Times New Roman"/>
                <w:lang w:eastAsia="zh-CN"/>
              </w:rPr>
            </w:pPr>
            <w:r w:rsidRPr="005A46BE">
              <w:rPr>
                <w:rFonts w:eastAsia="Times New Roman"/>
                <w:lang w:eastAsia="zh-CN"/>
              </w:rPr>
              <w:t>Supported DBTW lengths</w:t>
            </w:r>
            <w:r w:rsidRPr="005A46BE">
              <w:rPr>
                <w:rFonts w:eastAsia="Times New Roman"/>
              </w:rPr>
              <w:t xml:space="preserve"> </w:t>
            </w:r>
          </w:p>
          <w:p w14:paraId="465EFA93"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Alt 1) 0.5, 1, 2, 3, 4, 5 msec</w:t>
            </w:r>
            <w:r w:rsidRPr="005A46BE">
              <w:rPr>
                <w:rFonts w:eastAsia="Times New Roman"/>
              </w:rPr>
              <w:t xml:space="preserve"> </w:t>
            </w:r>
          </w:p>
          <w:p w14:paraId="44BFA8E7" w14:textId="77777777" w:rsidR="009F6CCB" w:rsidRPr="005A46BE" w:rsidRDefault="009F6CCB" w:rsidP="009F6CCB">
            <w:pPr>
              <w:numPr>
                <w:ilvl w:val="2"/>
                <w:numId w:val="29"/>
              </w:numPr>
              <w:adjustRightInd/>
              <w:spacing w:after="0" w:line="252" w:lineRule="auto"/>
              <w:textAlignment w:val="auto"/>
              <w:rPr>
                <w:rFonts w:eastAsia="Times New Roman"/>
                <w:lang w:eastAsia="zh-CN"/>
              </w:rPr>
            </w:pPr>
            <w:r w:rsidRPr="005A46BE">
              <w:rPr>
                <w:rFonts w:eastAsia="Times New Roman"/>
                <w:lang w:eastAsia="zh-CN"/>
              </w:rPr>
              <w:t>Note: same as Rel-16 FR1 NR-U</w:t>
            </w:r>
          </w:p>
          <w:p w14:paraId="07BF750C"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Alt 2) maximum 5 msec</w:t>
            </w:r>
            <w:r w:rsidRPr="005A46BE">
              <w:rPr>
                <w:rFonts w:eastAsia="Times New Roman"/>
              </w:rPr>
              <w:t xml:space="preserve"> </w:t>
            </w:r>
          </w:p>
          <w:p w14:paraId="56F9F9A4" w14:textId="77777777" w:rsidR="009F6CCB" w:rsidRPr="005A46BE" w:rsidRDefault="009F6CCB" w:rsidP="009F6CCB">
            <w:pPr>
              <w:numPr>
                <w:ilvl w:val="2"/>
                <w:numId w:val="29"/>
              </w:numPr>
              <w:adjustRightInd/>
              <w:spacing w:after="0" w:line="252" w:lineRule="auto"/>
              <w:textAlignment w:val="auto"/>
              <w:rPr>
                <w:rFonts w:eastAsia="Times New Roman"/>
                <w:lang w:eastAsia="zh-CN"/>
              </w:rPr>
            </w:pPr>
            <w:r w:rsidRPr="005A46BE">
              <w:rPr>
                <w:rFonts w:eastAsia="Times New Roman"/>
                <w:lang w:eastAsia="zh-CN"/>
              </w:rPr>
              <w:t>FFS other values</w:t>
            </w:r>
          </w:p>
          <w:p w14:paraId="4EEAEFD4"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FFS between Alt 1 and 2</w:t>
            </w:r>
          </w:p>
          <w:p w14:paraId="25FF7D65" w14:textId="77777777" w:rsidR="009F6CCB" w:rsidRPr="005A46BE" w:rsidRDefault="009F6CCB" w:rsidP="009F6CCB">
            <w:pPr>
              <w:numPr>
                <w:ilvl w:val="0"/>
                <w:numId w:val="29"/>
              </w:numPr>
              <w:adjustRightInd/>
              <w:spacing w:after="0" w:line="252" w:lineRule="auto"/>
              <w:textAlignment w:val="auto"/>
              <w:rPr>
                <w:rFonts w:eastAsia="Times New Roman"/>
                <w:lang w:eastAsia="zh-CN"/>
              </w:rPr>
            </w:pPr>
            <w:r w:rsidRPr="005A46BE">
              <w:rPr>
                <w:rFonts w:eastAsia="Times New Roman"/>
                <w:lang w:eastAsia="zh-CN"/>
              </w:rPr>
              <w:t>Number of candidate positions when DBTW is enabled</w:t>
            </w:r>
            <w:r w:rsidRPr="005A46BE">
              <w:rPr>
                <w:rFonts w:eastAsia="Times New Roman"/>
              </w:rPr>
              <w:t xml:space="preserve"> </w:t>
            </w:r>
          </w:p>
          <w:p w14:paraId="557A5C50"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For 120kHz SSB</w:t>
            </w:r>
            <w:r w:rsidRPr="005A46BE">
              <w:rPr>
                <w:rFonts w:eastAsia="Times New Roman"/>
              </w:rPr>
              <w:t xml:space="preserve"> </w:t>
            </w:r>
          </w:p>
          <w:p w14:paraId="523453FC" w14:textId="77777777" w:rsidR="009F6CCB" w:rsidRPr="005A46BE" w:rsidRDefault="009F6CCB" w:rsidP="009F6CCB">
            <w:pPr>
              <w:numPr>
                <w:ilvl w:val="2"/>
                <w:numId w:val="29"/>
              </w:numPr>
              <w:adjustRightInd/>
              <w:spacing w:after="0" w:line="252" w:lineRule="auto"/>
              <w:textAlignment w:val="auto"/>
              <w:rPr>
                <w:rFonts w:eastAsia="Times New Roman"/>
                <w:lang w:eastAsia="zh-CN"/>
              </w:rPr>
            </w:pPr>
            <w:r w:rsidRPr="005A46BE">
              <w:rPr>
                <w:rFonts w:eastAsia="Times New Roman"/>
                <w:lang w:eastAsia="zh-CN"/>
              </w:rPr>
              <w:t>FFS between 64 or 80</w:t>
            </w:r>
          </w:p>
          <w:p w14:paraId="3C86CC1B" w14:textId="77777777" w:rsidR="009F6CCB" w:rsidRPr="005A46BE" w:rsidRDefault="009F6CCB" w:rsidP="009F6CCB">
            <w:pPr>
              <w:numPr>
                <w:ilvl w:val="1"/>
                <w:numId w:val="29"/>
              </w:numPr>
              <w:adjustRightInd/>
              <w:spacing w:after="0" w:line="252" w:lineRule="auto"/>
              <w:textAlignment w:val="auto"/>
              <w:rPr>
                <w:rFonts w:eastAsia="Times New Roman"/>
                <w:lang w:eastAsia="zh-CN"/>
              </w:rPr>
            </w:pPr>
            <w:r w:rsidRPr="005A46BE">
              <w:rPr>
                <w:rFonts w:eastAsia="Times New Roman"/>
                <w:lang w:eastAsia="zh-CN"/>
              </w:rPr>
              <w:t>If DBTW is additionally supported for 480/960kHz SSB</w:t>
            </w:r>
            <w:r w:rsidRPr="005A46BE">
              <w:rPr>
                <w:rFonts w:eastAsia="Times New Roman"/>
              </w:rPr>
              <w:t xml:space="preserve"> </w:t>
            </w:r>
          </w:p>
          <w:p w14:paraId="1A50EE52" w14:textId="77777777" w:rsidR="009F6CCB" w:rsidRPr="005A46BE" w:rsidRDefault="009F6CCB" w:rsidP="009F6CCB">
            <w:pPr>
              <w:numPr>
                <w:ilvl w:val="2"/>
                <w:numId w:val="29"/>
              </w:numPr>
              <w:adjustRightInd/>
              <w:spacing w:after="0" w:line="252" w:lineRule="auto"/>
              <w:textAlignment w:val="auto"/>
              <w:rPr>
                <w:rFonts w:eastAsia="Times New Roman"/>
                <w:lang w:eastAsia="zh-CN"/>
              </w:rPr>
            </w:pPr>
            <w:r w:rsidRPr="005A46BE">
              <w:rPr>
                <w:rFonts w:eastAsia="Times New Roman"/>
                <w:lang w:eastAsia="zh-CN"/>
              </w:rPr>
              <w:t>FFS between 64 or 128</w:t>
            </w:r>
          </w:p>
          <w:p w14:paraId="60C3B73F" w14:textId="7565C57F" w:rsidR="004F5BDA" w:rsidRPr="00FA0471" w:rsidRDefault="004F5BDA" w:rsidP="00FA7B36"/>
        </w:tc>
      </w:tr>
    </w:tbl>
    <w:p w14:paraId="4407126F" w14:textId="0CADB69A" w:rsidR="00D52116" w:rsidRDefault="00D52116" w:rsidP="1641EA8D">
      <w:pPr>
        <w:jc w:val="both"/>
      </w:pPr>
    </w:p>
    <w:p w14:paraId="7F42DDB3" w14:textId="602FD26B" w:rsidR="00F35D03" w:rsidRDefault="00566E6B" w:rsidP="1641EA8D">
      <w:pPr>
        <w:jc w:val="both"/>
      </w:pPr>
      <w:r>
        <w:t xml:space="preserve">Regarding the short control </w:t>
      </w:r>
      <w:proofErr w:type="spellStart"/>
      <w:r>
        <w:t>signalling</w:t>
      </w:r>
      <w:proofErr w:type="spellEnd"/>
      <w:r>
        <w:t xml:space="preserve"> exception, the following was agreed in RAN1</w:t>
      </w:r>
      <w:r w:rsidR="007A13EE">
        <w:t xml:space="preserve"> </w:t>
      </w:r>
      <w:r>
        <w:t>#104</w:t>
      </w:r>
      <w:r w:rsidR="007A13EE">
        <w:t>-bis-e: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A13EE" w:rsidRPr="00FA0471" w14:paraId="4CADD088" w14:textId="77777777" w:rsidTr="002C2E73">
        <w:tc>
          <w:tcPr>
            <w:tcW w:w="9962" w:type="dxa"/>
          </w:tcPr>
          <w:p w14:paraId="1D4DEE4F" w14:textId="77777777" w:rsidR="007A13EE" w:rsidRPr="00581CED" w:rsidRDefault="007A13EE" w:rsidP="008308EA">
            <w:pPr>
              <w:spacing w:after="0"/>
              <w:rPr>
                <w:lang w:eastAsia="x-none"/>
              </w:rPr>
            </w:pPr>
            <w:r w:rsidRPr="00FA0471">
              <w:rPr>
                <w:highlight w:val="green"/>
                <w:lang w:eastAsia="x-none"/>
              </w:rPr>
              <w:t>Agreement:</w:t>
            </w:r>
          </w:p>
          <w:p w14:paraId="51BC04AB" w14:textId="51317E51" w:rsidR="007A13EE" w:rsidRDefault="007106CB" w:rsidP="007A13EE">
            <w:pPr>
              <w:numPr>
                <w:ilvl w:val="0"/>
                <w:numId w:val="23"/>
              </w:numPr>
              <w:rPr>
                <w:lang w:eastAsia="zh-CN"/>
              </w:rPr>
            </w:pPr>
            <w:r w:rsidRPr="007106CB">
              <w:rPr>
                <w:lang w:eastAsia="zh-CN"/>
              </w:rPr>
              <w:t>Contention Exempt Short Control Signaling rules can be applicable to the transmission of SS/PBCH.</w:t>
            </w:r>
          </w:p>
          <w:p w14:paraId="03533551" w14:textId="62643F41" w:rsidR="00016BCF" w:rsidRPr="00016BCF" w:rsidRDefault="00016BCF">
            <w:pPr>
              <w:numPr>
                <w:ilvl w:val="1"/>
                <w:numId w:val="23"/>
              </w:numPr>
              <w:tabs>
                <w:tab w:val="left" w:pos="1800"/>
              </w:tabs>
              <w:rPr>
                <w:lang w:eastAsia="zh-CN"/>
              </w:rPr>
            </w:pPr>
            <w:r w:rsidRPr="00016BCF">
              <w:rPr>
                <w:lang w:eastAsia="zh-CN"/>
              </w:rPr>
              <w:lastRenderedPageBreak/>
              <w:t>FFS: What are the other DL signals and channels that can be multiplexed with SS/PBCH transmission</w:t>
            </w:r>
            <w:r w:rsidR="007C5530">
              <w:rPr>
                <w:lang w:eastAsia="zh-CN"/>
              </w:rPr>
              <w:t xml:space="preserve"> </w:t>
            </w:r>
            <w:r w:rsidRPr="00016BCF">
              <w:rPr>
                <w:lang w:eastAsia="zh-CN"/>
              </w:rPr>
              <w:t>under Contention Exempt Short Control Signaling rule</w:t>
            </w:r>
          </w:p>
          <w:p w14:paraId="2A311641" w14:textId="13038E26" w:rsidR="00016BCF" w:rsidRPr="00016BCF" w:rsidRDefault="00016BCF" w:rsidP="00016BCF">
            <w:pPr>
              <w:numPr>
                <w:ilvl w:val="1"/>
                <w:numId w:val="23"/>
              </w:numPr>
              <w:tabs>
                <w:tab w:val="left" w:pos="1800"/>
              </w:tabs>
              <w:rPr>
                <w:lang w:eastAsia="zh-CN"/>
              </w:rPr>
            </w:pPr>
            <w:r w:rsidRPr="00016BCF">
              <w:rPr>
                <w:lang w:eastAsia="zh-CN"/>
              </w:rPr>
              <w:t>FFS: Whether this can be applied to all supported SCS or specific SCS.</w:t>
            </w:r>
          </w:p>
          <w:p w14:paraId="382F8D70" w14:textId="2D4A94F9" w:rsidR="00016BCF" w:rsidRPr="00016BCF" w:rsidRDefault="00016BCF" w:rsidP="00016BCF">
            <w:pPr>
              <w:numPr>
                <w:ilvl w:val="1"/>
                <w:numId w:val="23"/>
              </w:numPr>
              <w:tabs>
                <w:tab w:val="left" w:pos="1800"/>
              </w:tabs>
              <w:rPr>
                <w:lang w:eastAsia="zh-CN"/>
              </w:rPr>
            </w:pPr>
            <w:r w:rsidRPr="00016BCF">
              <w:rPr>
                <w:lang w:eastAsia="zh-CN"/>
              </w:rPr>
              <w:t>FFS: Extension to discovery burst if it is defined including signals other than SS/PBCH</w:t>
            </w:r>
          </w:p>
          <w:p w14:paraId="3391A5E9" w14:textId="205A02F4" w:rsidR="007A13EE" w:rsidRPr="00581CED" w:rsidRDefault="00016BCF" w:rsidP="00016BCF">
            <w:pPr>
              <w:numPr>
                <w:ilvl w:val="1"/>
                <w:numId w:val="23"/>
              </w:numPr>
              <w:tabs>
                <w:tab w:val="left" w:pos="1800"/>
              </w:tabs>
              <w:rPr>
                <w:lang w:eastAsia="zh-CN"/>
              </w:rPr>
            </w:pPr>
            <w:r w:rsidRPr="00016BCF">
              <w:rPr>
                <w:lang w:eastAsia="zh-CN"/>
              </w:rPr>
              <w:t xml:space="preserve">Note: Restriction for short control </w:t>
            </w:r>
            <w:proofErr w:type="spellStart"/>
            <w:r w:rsidRPr="00016BCF">
              <w:rPr>
                <w:lang w:eastAsia="zh-CN"/>
              </w:rPr>
              <w:t>signalling</w:t>
            </w:r>
            <w:proofErr w:type="spellEnd"/>
            <w:r w:rsidRPr="00016BCF">
              <w:rPr>
                <w:lang w:eastAsia="zh-CN"/>
              </w:rPr>
              <w:t xml:space="preserve"> transmissions apply (10% over any 100ms interval</w:t>
            </w:r>
            <w:r w:rsidR="00E83A5C">
              <w:rPr>
                <w:lang w:eastAsia="zh-CN"/>
              </w:rPr>
              <w:t>)</w:t>
            </w:r>
          </w:p>
          <w:p w14:paraId="47380F3F" w14:textId="08BFE5E8" w:rsidR="007A13EE" w:rsidRPr="00FA0471" w:rsidRDefault="007C5530" w:rsidP="000E5D3A">
            <w:pPr>
              <w:numPr>
                <w:ilvl w:val="0"/>
                <w:numId w:val="23"/>
              </w:numPr>
              <w:tabs>
                <w:tab w:val="left" w:pos="720"/>
                <w:tab w:val="left" w:pos="1440"/>
              </w:tabs>
              <w:overflowPunct/>
              <w:autoSpaceDE/>
              <w:autoSpaceDN/>
              <w:adjustRightInd/>
              <w:spacing w:after="0"/>
              <w:textAlignment w:val="center"/>
            </w:pPr>
            <w:r w:rsidRPr="007C5530">
              <w:rPr>
                <w:rFonts w:eastAsia="Times New Roman"/>
              </w:rPr>
              <w:t>FFS: Other DL signals/channels can be transmitted with Contention Exempt Short Control Signaling rule, such as</w:t>
            </w:r>
            <w:r>
              <w:rPr>
                <w:rFonts w:eastAsia="Times New Roman"/>
              </w:rPr>
              <w:t xml:space="preserve"> </w:t>
            </w:r>
            <w:r w:rsidRPr="00570C09">
              <w:rPr>
                <w:rFonts w:eastAsia="Times New Roman"/>
              </w:rPr>
              <w:t>PDCCH, broadcast PDSCH, PDSCH without user plain data, CSI-RS, PRS, etc</w:t>
            </w:r>
            <w:r>
              <w:rPr>
                <w:rFonts w:eastAsia="Times New Roman"/>
              </w:rPr>
              <w:t>.</w:t>
            </w:r>
          </w:p>
        </w:tc>
      </w:tr>
    </w:tbl>
    <w:p w14:paraId="25A833D5" w14:textId="2FA83C12" w:rsidR="007A13EE" w:rsidRDefault="007A13EE" w:rsidP="1641EA8D">
      <w:pPr>
        <w:jc w:val="both"/>
      </w:pPr>
    </w:p>
    <w:p w14:paraId="24A12E91" w14:textId="20330DB6" w:rsidR="00590E5A" w:rsidRDefault="4BCE07FF" w:rsidP="1641EA8D">
      <w:pPr>
        <w:jc w:val="both"/>
      </w:pPr>
      <w:r>
        <w:t xml:space="preserve">Short signal exemption </w:t>
      </w:r>
      <w:r w:rsidR="7CBC6AEB">
        <w:t xml:space="preserve">(SSE) </w:t>
      </w:r>
      <w:r>
        <w:t>is a mechanism</w:t>
      </w:r>
      <w:r w:rsidR="00590E5A">
        <w:t xml:space="preserve"> </w:t>
      </w:r>
      <w:r>
        <w:t xml:space="preserve">to send relatively short </w:t>
      </w:r>
      <w:proofErr w:type="spellStart"/>
      <w:r>
        <w:t>signalling</w:t>
      </w:r>
      <w:proofErr w:type="spellEnd"/>
      <w:r>
        <w:t xml:space="preserve"> transmissions (compared to regul</w:t>
      </w:r>
      <w:r w:rsidR="2032130A">
        <w:t>ar data transmissions</w:t>
      </w:r>
      <w:r>
        <w:t>)</w:t>
      </w:r>
      <w:r w:rsidR="40DFA071">
        <w:t xml:space="preserve"> without sensin</w:t>
      </w:r>
      <w:r w:rsidR="51F33814">
        <w:t>g</w:t>
      </w:r>
      <w:r w:rsidR="40DFA071">
        <w:t xml:space="preserve"> the channel for presence of other signals. </w:t>
      </w:r>
      <w:r w:rsidR="0CAD868E">
        <w:t xml:space="preserve">For frequency ranges from 52.6 GHz up to 71 GHz, SSE is described in the most recent draft of </w:t>
      </w:r>
      <w:r w:rsidR="28376DDD">
        <w:t xml:space="preserve">EN 302 567 </w:t>
      </w:r>
      <w:r w:rsidR="00F0066A">
        <w:t>v</w:t>
      </w:r>
      <w:r w:rsidR="28376DDD">
        <w:t xml:space="preserve">2.2.0 </w:t>
      </w:r>
      <w:r w:rsidR="0086491A">
        <w:fldChar w:fldCharType="begin"/>
      </w:r>
      <w:r w:rsidR="0086491A">
        <w:instrText xml:space="preserve"> REF _Ref61640550 \r \h </w:instrText>
      </w:r>
      <w:r w:rsidR="0086491A">
        <w:fldChar w:fldCharType="separate"/>
      </w:r>
      <w:r w:rsidR="00F9590B">
        <w:t>[1]</w:t>
      </w:r>
      <w:r w:rsidR="0086491A">
        <w:fldChar w:fldCharType="end"/>
      </w:r>
      <w:r w:rsidR="28376DDD">
        <w:t xml:space="preserve"> with application to sho</w:t>
      </w:r>
      <w:r w:rsidR="48E4FB44">
        <w:t>rt management and control frames</w:t>
      </w:r>
      <w:r w:rsidR="0CAD868E">
        <w:t>.</w:t>
      </w:r>
      <w:r>
        <w:t xml:space="preserve"> </w:t>
      </w:r>
      <w:r w:rsidR="00E75283">
        <w:t>The total duration of the s</w:t>
      </w:r>
      <w:r w:rsidR="00637D5B">
        <w:t xml:space="preserve">hort control signaling transmissions is required to be constrained to less than 10 msec within </w:t>
      </w:r>
      <w:r w:rsidR="00E75283">
        <w:t>100 msec observation period.</w:t>
      </w:r>
    </w:p>
    <w:p w14:paraId="6AC4D2AC" w14:textId="3717DFF5" w:rsidR="00E75283" w:rsidRDefault="00E75283" w:rsidP="1641EA8D">
      <w:pPr>
        <w:jc w:val="both"/>
      </w:pPr>
      <w:r>
        <w:t>EN 302 567 v2.2.0</w:t>
      </w:r>
      <w:r w:rsidR="00F0066A">
        <w:t xml:space="preserve"> classifies “short control signal” as control and management frames, which are terminology used in IEEE 802.11 system. </w:t>
      </w:r>
      <w:r w:rsidR="005020FF">
        <w:t xml:space="preserve">These control and management frames do not have specific definition in EN 302 567, and therefore some discussion is needed in RAN1 to determine which signals and channel could </w:t>
      </w:r>
      <w:r w:rsidR="00533DF4">
        <w:t xml:space="preserve">be </w:t>
      </w:r>
      <w:r w:rsidR="005020FF">
        <w:t>qualif</w:t>
      </w:r>
      <w:r w:rsidR="00533DF4">
        <w:t>ied</w:t>
      </w:r>
      <w:r w:rsidR="005020FF">
        <w:t xml:space="preserve"> as control and management frames.</w:t>
      </w:r>
    </w:p>
    <w:p w14:paraId="50E3D344" w14:textId="79A974C1" w:rsidR="00D028A7" w:rsidRDefault="00D028A7" w:rsidP="1641EA8D">
      <w:pPr>
        <w:jc w:val="both"/>
      </w:pPr>
      <w:r>
        <w:t xml:space="preserve">Some candidates </w:t>
      </w:r>
      <w:r w:rsidR="00ED14C5">
        <w:t xml:space="preserve">that may be considered </w:t>
      </w:r>
      <w:r>
        <w:t>for short control signal are:</w:t>
      </w:r>
    </w:p>
    <w:p w14:paraId="4DCC0DB5" w14:textId="4755FF77" w:rsidR="00D028A7" w:rsidRDefault="00D028A7" w:rsidP="007D45D2">
      <w:pPr>
        <w:numPr>
          <w:ilvl w:val="0"/>
          <w:numId w:val="22"/>
        </w:numPr>
      </w:pPr>
      <w:r>
        <w:t>SS/PBCH Block</w:t>
      </w:r>
    </w:p>
    <w:p w14:paraId="43F18E78" w14:textId="50FFD2F4" w:rsidR="00D028A7" w:rsidRDefault="00D028A7" w:rsidP="007D45D2">
      <w:pPr>
        <w:numPr>
          <w:ilvl w:val="0"/>
          <w:numId w:val="22"/>
        </w:numPr>
      </w:pPr>
      <w:r>
        <w:t>Type0-PDCCH</w:t>
      </w:r>
      <w:r w:rsidR="00C310FC">
        <w:t xml:space="preserve"> (for RMSI)</w:t>
      </w:r>
    </w:p>
    <w:p w14:paraId="3A9B4FF3" w14:textId="2F7DADD5" w:rsidR="00C310FC" w:rsidRDefault="00C310FC" w:rsidP="007D45D2">
      <w:pPr>
        <w:numPr>
          <w:ilvl w:val="0"/>
          <w:numId w:val="22"/>
        </w:numPr>
      </w:pPr>
      <w:r>
        <w:t>Type0A-PDCCH (for</w:t>
      </w:r>
      <w:r w:rsidR="00CE4B2B">
        <w:t xml:space="preserve"> OSI</w:t>
      </w:r>
      <w:r>
        <w:t>)</w:t>
      </w:r>
    </w:p>
    <w:p w14:paraId="70ED6595" w14:textId="2573D5EC" w:rsidR="00C310FC" w:rsidRDefault="00C310FC" w:rsidP="007D45D2">
      <w:pPr>
        <w:numPr>
          <w:ilvl w:val="0"/>
          <w:numId w:val="22"/>
        </w:numPr>
      </w:pPr>
      <w:r>
        <w:t xml:space="preserve">Type1-PDCCH (for </w:t>
      </w:r>
      <w:r w:rsidR="00CE4B2B">
        <w:t>RAR</w:t>
      </w:r>
      <w:r>
        <w:t>)</w:t>
      </w:r>
    </w:p>
    <w:p w14:paraId="16B65BB6" w14:textId="64B60A4D" w:rsidR="00C310FC" w:rsidRDefault="00C310FC" w:rsidP="007D45D2">
      <w:pPr>
        <w:numPr>
          <w:ilvl w:val="0"/>
          <w:numId w:val="22"/>
        </w:numPr>
      </w:pPr>
      <w:r>
        <w:t>Type2-PDCCH</w:t>
      </w:r>
      <w:r w:rsidR="00CE4B2B">
        <w:t xml:space="preserve"> (for paging)</w:t>
      </w:r>
    </w:p>
    <w:p w14:paraId="03907CA2" w14:textId="74F1085F" w:rsidR="00CE4B2B" w:rsidRDefault="00CE4B2B" w:rsidP="007D45D2">
      <w:pPr>
        <w:numPr>
          <w:ilvl w:val="0"/>
          <w:numId w:val="22"/>
        </w:numPr>
      </w:pPr>
      <w:r>
        <w:t xml:space="preserve">Type3-PDCCH (for </w:t>
      </w:r>
      <w:r w:rsidR="00B13B4F">
        <w:t xml:space="preserve">DCI formats for other purposes such as TPC, </w:t>
      </w:r>
      <w:r w:rsidR="00E906E8">
        <w:t>SFI, Pre-emption indication</w:t>
      </w:r>
      <w:r w:rsidR="00114723">
        <w:t>, or cancellation indication</w:t>
      </w:r>
      <w:r w:rsidR="00E906E8">
        <w:t>)</w:t>
      </w:r>
    </w:p>
    <w:p w14:paraId="3399A91E" w14:textId="6B1EAF72" w:rsidR="00F470C5" w:rsidRDefault="00F470C5" w:rsidP="007D45D2">
      <w:pPr>
        <w:numPr>
          <w:ilvl w:val="0"/>
          <w:numId w:val="22"/>
        </w:numPr>
      </w:pPr>
      <w:r>
        <w:t>PRACH</w:t>
      </w:r>
    </w:p>
    <w:p w14:paraId="133DA865" w14:textId="5C89A218" w:rsidR="00F367F2" w:rsidRDefault="00F367F2" w:rsidP="00FA7B36">
      <w:pPr>
        <w:numPr>
          <w:ilvl w:val="1"/>
          <w:numId w:val="22"/>
        </w:numPr>
      </w:pPr>
      <w:r>
        <w:t>Already agreed for SSE in RAN1 #105</w:t>
      </w:r>
      <w:r w:rsidR="00FE3840">
        <w:t>-e</w:t>
      </w:r>
    </w:p>
    <w:p w14:paraId="3A2ADD17" w14:textId="4D367F33" w:rsidR="00ED14C5" w:rsidRDefault="00ED14C5" w:rsidP="007D45D2">
      <w:pPr>
        <w:numPr>
          <w:ilvl w:val="0"/>
          <w:numId w:val="22"/>
        </w:numPr>
      </w:pPr>
      <w:r>
        <w:t xml:space="preserve">PUCCH carrying HARQ-ACK </w:t>
      </w:r>
    </w:p>
    <w:p w14:paraId="1C2BBE06" w14:textId="157BA878" w:rsidR="00ED14C5" w:rsidRDefault="00ED14C5" w:rsidP="007D45D2">
      <w:pPr>
        <w:numPr>
          <w:ilvl w:val="0"/>
          <w:numId w:val="22"/>
        </w:numPr>
      </w:pPr>
      <w:r>
        <w:t>PUCCH carrying SR</w:t>
      </w:r>
    </w:p>
    <w:p w14:paraId="6310C0DA" w14:textId="1B2A9CB3" w:rsidR="003F3E96" w:rsidRDefault="003F3E96" w:rsidP="007D45D2">
      <w:pPr>
        <w:numPr>
          <w:ilvl w:val="0"/>
          <w:numId w:val="22"/>
        </w:numPr>
      </w:pPr>
      <w:r>
        <w:t>Msg 3 (after successful PRACH)</w:t>
      </w:r>
    </w:p>
    <w:p w14:paraId="41A87691" w14:textId="1BE150BE" w:rsidR="008226E7" w:rsidRDefault="008226E7" w:rsidP="1641EA8D">
      <w:pPr>
        <w:jc w:val="both"/>
      </w:pPr>
      <w:r>
        <w:t xml:space="preserve">For 960 kHz SSB and Type0-PDCCH, if we assume the </w:t>
      </w:r>
      <w:r w:rsidR="00737A0B">
        <w:t>worst-case</w:t>
      </w:r>
      <w:r>
        <w:t xml:space="preserve"> transmission overhead and 20 msec SSB periodicity, the total transmission duration would be </w:t>
      </w:r>
      <w:r w:rsidR="00890B41">
        <w:t>less than 7.5 msec (32 slots required for 64 SSB, 64 slots required for 64 Type0-PDCCH and PDSCH carrying RMSI</w:t>
      </w:r>
      <w:r w:rsidR="00E57A9F">
        <w:t xml:space="preserve"> results in 96 slots, which is </w:t>
      </w:r>
      <w:r w:rsidR="00B23826">
        <w:t>approximately 1.5 msec in duration every 20 msec</w:t>
      </w:r>
      <w:r w:rsidR="00890B41">
        <w:t>)</w:t>
      </w:r>
      <w:r w:rsidR="00B23826">
        <w:t>. Therefore, there may not be much difficulty in</w:t>
      </w:r>
      <w:r w:rsidR="003A1109">
        <w:t xml:space="preserve"> utilizing short control signal exemption for SSB and Type0-PDCCH and corresponding PDSCH.</w:t>
      </w:r>
    </w:p>
    <w:p w14:paraId="629FCA9E" w14:textId="4886B78E" w:rsidR="003A1109" w:rsidRDefault="003A1109" w:rsidP="1641EA8D">
      <w:pPr>
        <w:jc w:val="both"/>
      </w:pPr>
      <w:r>
        <w:t xml:space="preserve">However, for 480 kHz </w:t>
      </w:r>
      <w:r w:rsidR="009672C4">
        <w:t xml:space="preserve">or 120 kHz </w:t>
      </w:r>
      <w:r>
        <w:t>SSB and</w:t>
      </w:r>
      <w:r w:rsidR="009672C4">
        <w:t xml:space="preserve"> Type0-PDCCH, if we assume the </w:t>
      </w:r>
      <w:r w:rsidR="005A5395">
        <w:t>worst-case</w:t>
      </w:r>
      <w:r w:rsidR="009672C4">
        <w:t xml:space="preserve"> transmission overhead of 96 slots every 20 msec SSB period, this </w:t>
      </w:r>
      <w:r w:rsidR="00F24C90">
        <w:t>will</w:t>
      </w:r>
      <w:r w:rsidR="009672C4">
        <w:t xml:space="preserve"> exceed the 10</w:t>
      </w:r>
      <w:r w:rsidR="005A5395">
        <w:t xml:space="preserve"> msec limits for short control signal exemption.</w:t>
      </w:r>
      <w:r>
        <w:t xml:space="preserve"> </w:t>
      </w:r>
      <w:r w:rsidR="005A5395">
        <w:t xml:space="preserve">Therefore, specification would need to at least support </w:t>
      </w:r>
      <w:r w:rsidR="00AD5D91">
        <w:t xml:space="preserve">transmission of SSB by </w:t>
      </w:r>
      <w:proofErr w:type="spellStart"/>
      <w:r w:rsidR="00AD5D91">
        <w:t>gNB</w:t>
      </w:r>
      <w:proofErr w:type="spellEnd"/>
      <w:r w:rsidR="00AD5D91">
        <w:t xml:space="preserve"> and Type0-PDCCH with LBT even with short control signal exemption.</w:t>
      </w:r>
    </w:p>
    <w:p w14:paraId="6B7F9AB1" w14:textId="2ACC1B17" w:rsidR="00E66422" w:rsidRDefault="00E66422" w:rsidP="1641EA8D">
      <w:pPr>
        <w:jc w:val="both"/>
      </w:pPr>
      <w:r>
        <w:lastRenderedPageBreak/>
        <w:t>Even if we only consider SSB as part of short control signal exemption. 64 SSB transmission with 120 kHz SCS</w:t>
      </w:r>
      <w:r w:rsidR="002B5965">
        <w:t xml:space="preserve"> requires 32 slots, which is approximately 4 msec every SSB period. Given that 20 msec is a default SSB period, </w:t>
      </w:r>
      <w:r w:rsidR="003B1593">
        <w:t>even SSB alone would not sati</w:t>
      </w:r>
      <w:r w:rsidR="00405E7A">
        <w:t>s</w:t>
      </w:r>
      <w:r w:rsidR="003B1593">
        <w:t>fy the 10 msec limit within 100 msec observation period constraint for short control signal exemption.</w:t>
      </w:r>
    </w:p>
    <w:p w14:paraId="1AFD9049" w14:textId="4946161A" w:rsidR="00670F1D" w:rsidRPr="0078224A" w:rsidRDefault="00670F1D" w:rsidP="00670F1D">
      <w:pPr>
        <w:rPr>
          <w:b/>
          <w:bCs/>
        </w:rPr>
      </w:pPr>
      <w:r w:rsidRPr="0078224A">
        <w:rPr>
          <w:b/>
          <w:bCs/>
        </w:rPr>
        <w:t xml:space="preserve">Observation </w:t>
      </w:r>
      <w:r w:rsidR="00CA1314">
        <w:rPr>
          <w:b/>
          <w:bCs/>
        </w:rPr>
        <w:t>1</w:t>
      </w:r>
      <w:r w:rsidRPr="0078224A">
        <w:rPr>
          <w:b/>
          <w:bCs/>
        </w:rPr>
        <w:t>:</w:t>
      </w:r>
    </w:p>
    <w:p w14:paraId="0C95102C" w14:textId="3CBA7705" w:rsidR="00670F1D" w:rsidRDefault="0097604D" w:rsidP="007D45D2">
      <w:pPr>
        <w:numPr>
          <w:ilvl w:val="0"/>
          <w:numId w:val="22"/>
        </w:numPr>
      </w:pPr>
      <w:r>
        <w:t xml:space="preserve">For 120 kHz SCS </w:t>
      </w:r>
      <w:r w:rsidR="00670F1D">
        <w:t>SSB</w:t>
      </w:r>
      <w:r w:rsidR="00C9268B">
        <w:t>,</w:t>
      </w:r>
      <w:r>
        <w:t xml:space="preserve"> </w:t>
      </w:r>
      <w:r w:rsidR="0022040F">
        <w:t xml:space="preserve">transmission </w:t>
      </w:r>
      <w:r>
        <w:t>of 64 SSB with 20 msec SSB periodicity exceed 10 msec transmission duration within a 100 msec observation period required for short control signal exemption.</w:t>
      </w:r>
    </w:p>
    <w:p w14:paraId="048E8636" w14:textId="127420B6" w:rsidR="0097604D" w:rsidRDefault="0097604D" w:rsidP="007D45D2">
      <w:pPr>
        <w:numPr>
          <w:ilvl w:val="0"/>
          <w:numId w:val="22"/>
        </w:numPr>
      </w:pPr>
      <w:r>
        <w:t>For 480 kHz SCS SSB</w:t>
      </w:r>
      <w:r w:rsidR="0022040F">
        <w:t xml:space="preserve">, transmission </w:t>
      </w:r>
      <w:r>
        <w:t>of 64 SSB and 64 Type0-PDCCH with associated PDSCH with 20 msec SSB periodicity exceed 10 msec transmission duration within a 100 msec observation period required for short control signal exemption.</w:t>
      </w:r>
    </w:p>
    <w:p w14:paraId="471D5C0C" w14:textId="7FE7F3D6" w:rsidR="0097604D" w:rsidRDefault="0097604D" w:rsidP="007D45D2">
      <w:pPr>
        <w:numPr>
          <w:ilvl w:val="0"/>
          <w:numId w:val="22"/>
        </w:numPr>
      </w:pPr>
      <w:r>
        <w:t xml:space="preserve">For </w:t>
      </w:r>
      <w:r w:rsidR="00535077">
        <w:t>96</w:t>
      </w:r>
      <w:r>
        <w:t>0 kHz SCS SSB</w:t>
      </w:r>
      <w:r w:rsidR="0022040F">
        <w:t xml:space="preserve">, transmission </w:t>
      </w:r>
      <w:r>
        <w:t xml:space="preserve">of 64 SSB </w:t>
      </w:r>
      <w:r w:rsidR="00535077">
        <w:t xml:space="preserve">and 64 Type0-PDCCH with associated PDSCH </w:t>
      </w:r>
      <w:r>
        <w:t xml:space="preserve">with 20 msec SSB periodicity </w:t>
      </w:r>
      <w:r w:rsidR="00535077">
        <w:t xml:space="preserve">does not </w:t>
      </w:r>
      <w:r>
        <w:t>exceed 10 msec transmission duration within a 100 msec observation period required for short control signal exemption.</w:t>
      </w:r>
    </w:p>
    <w:p w14:paraId="47017E1B" w14:textId="77777777" w:rsidR="001851AB" w:rsidRDefault="001851AB" w:rsidP="5E25132D">
      <w:pPr>
        <w:jc w:val="both"/>
      </w:pPr>
    </w:p>
    <w:p w14:paraId="1757BD99" w14:textId="11A433F8" w:rsidR="004021A8" w:rsidRDefault="00B60359" w:rsidP="008230A2">
      <w:pPr>
        <w:jc w:val="both"/>
      </w:pPr>
      <w:r>
        <w:t xml:space="preserve">To enable </w:t>
      </w:r>
      <w:r w:rsidR="00C733A5">
        <w:t xml:space="preserve">SS burst </w:t>
      </w:r>
      <w:r w:rsidR="00A8038E">
        <w:t xml:space="preserve">as DRS </w:t>
      </w:r>
      <w:r w:rsidR="00A20EC8">
        <w:t xml:space="preserve">at least </w:t>
      </w:r>
      <w:r w:rsidR="00F23FD9">
        <w:t xml:space="preserve">for </w:t>
      </w:r>
      <w:r w:rsidR="003B39FB">
        <w:t xml:space="preserve">SCS 120 kHz, the number of SSB transmission </w:t>
      </w:r>
      <w:r w:rsidR="005B1244">
        <w:t xml:space="preserve">opportunities should be increased to </w:t>
      </w:r>
      <w:r w:rsidR="007F1907">
        <w:t xml:space="preserve">deal with possible LBT </w:t>
      </w:r>
      <w:r w:rsidR="00DD3DAD">
        <w:t>events.</w:t>
      </w:r>
      <w:r w:rsidR="00CB19BB">
        <w:t xml:space="preserve"> </w:t>
      </w:r>
      <w:r w:rsidR="00A6323B">
        <w:t xml:space="preserve">The </w:t>
      </w:r>
      <w:r w:rsidR="00B14A72">
        <w:t xml:space="preserve">approach </w:t>
      </w:r>
      <w:r w:rsidR="004B23ED">
        <w:t xml:space="preserve">from Rel-16 NR-U could be reused to address this. </w:t>
      </w:r>
      <w:r w:rsidR="008230A2">
        <w:t xml:space="preserve">It </w:t>
      </w:r>
      <w:r w:rsidR="002430F2">
        <w:t xml:space="preserve">implies that </w:t>
      </w:r>
      <w:r w:rsidR="003D6242">
        <w:t xml:space="preserve">a larger number of </w:t>
      </w:r>
      <w:proofErr w:type="gramStart"/>
      <w:r w:rsidR="003D6242">
        <w:t>candidate</w:t>
      </w:r>
      <w:proofErr w:type="gramEnd"/>
      <w:r w:rsidR="003D6242">
        <w:t xml:space="preserve"> SSB indices should be provided</w:t>
      </w:r>
      <w:r w:rsidR="008230A2">
        <w:t xml:space="preserve"> and, simultaneously</w:t>
      </w:r>
      <w:r w:rsidR="004021A8">
        <w:t xml:space="preserve">, QCL assumption </w:t>
      </w:r>
      <w:r w:rsidR="00F7629C">
        <w:t xml:space="preserve">should be indicated </w:t>
      </w:r>
      <w:r w:rsidR="004021A8">
        <w:t>for SSBs with</w:t>
      </w:r>
      <w:r w:rsidR="00D85869">
        <w:t>in</w:t>
      </w:r>
      <w:r w:rsidR="004021A8">
        <w:t xml:space="preserve"> an SS burst </w:t>
      </w:r>
      <w:r w:rsidR="008D4164">
        <w:t xml:space="preserve">with the increased number of candidate SSB indices </w:t>
      </w:r>
      <w:r w:rsidR="008372D8">
        <w:t xml:space="preserve">considering </w:t>
      </w:r>
      <w:r w:rsidR="00AE64C9">
        <w:t xml:space="preserve">the max number of SSB beams is limited by 64 according the WID </w:t>
      </w:r>
      <w:r w:rsidR="00AE64C9">
        <w:fldChar w:fldCharType="begin"/>
      </w:r>
      <w:r w:rsidR="00AE64C9">
        <w:instrText xml:space="preserve"> REF _Ref68520482 \r \h </w:instrText>
      </w:r>
      <w:r w:rsidR="00AE64C9">
        <w:fldChar w:fldCharType="separate"/>
      </w:r>
      <w:r w:rsidR="006402BC">
        <w:t>[1]</w:t>
      </w:r>
      <w:r w:rsidR="00AE64C9">
        <w:fldChar w:fldCharType="end"/>
      </w:r>
      <w:r w:rsidR="00AE64C9">
        <w:t>.</w:t>
      </w:r>
    </w:p>
    <w:p w14:paraId="2EA4AB0D" w14:textId="74147EAB" w:rsidR="00570C09" w:rsidRDefault="00195C13" w:rsidP="5E25132D">
      <w:pPr>
        <w:jc w:val="both"/>
      </w:pPr>
      <w:r>
        <w:t xml:space="preserve">Assuming </w:t>
      </w:r>
      <w:r w:rsidR="00BE654A">
        <w:t>the duration of D</w:t>
      </w:r>
      <w:r w:rsidR="006045FA">
        <w:t xml:space="preserve">BTW is upper </w:t>
      </w:r>
      <w:r w:rsidR="00B52D69">
        <w:t>bounded</w:t>
      </w:r>
      <w:r w:rsidR="006045FA">
        <w:t xml:space="preserve"> by 5</w:t>
      </w:r>
      <w:r w:rsidR="00CF092A">
        <w:t> </w:t>
      </w:r>
      <w:proofErr w:type="spellStart"/>
      <w:r w:rsidR="006045FA">
        <w:t>ms</w:t>
      </w:r>
      <w:proofErr w:type="spellEnd"/>
      <w:r w:rsidR="006045FA">
        <w:t xml:space="preserve">, the max number of </w:t>
      </w:r>
      <w:proofErr w:type="gramStart"/>
      <w:r w:rsidR="00BC2910">
        <w:t>candidate</w:t>
      </w:r>
      <w:proofErr w:type="gramEnd"/>
      <w:r w:rsidR="00BC2910">
        <w:t xml:space="preserve"> SSB indices for SCS 120 kHz is</w:t>
      </w:r>
      <w:r w:rsidR="001A40A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BC2910">
        <w:t>.</w:t>
      </w:r>
      <w:r w:rsidR="00724EBC">
        <w:t xml:space="preserve"> </w:t>
      </w:r>
      <w:r w:rsidR="00A71D8C">
        <w:t>T</w:t>
      </w:r>
      <w:r w:rsidR="00AC57E0">
        <w:t>he support of</w:t>
      </w:r>
      <w:r w:rsidR="009C0C12">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570C09">
        <w:t xml:space="preserve"> </w:t>
      </w:r>
      <w:r w:rsidR="000D3D6C">
        <w:t xml:space="preserve">for </w:t>
      </w:r>
      <w:r w:rsidR="00A324AA">
        <w:t xml:space="preserve">SCS </w:t>
      </w:r>
      <w:r w:rsidR="000D3D6C">
        <w:t xml:space="preserve">120kHz </w:t>
      </w:r>
      <w:r w:rsidR="00570C09">
        <w:t xml:space="preserve">would essentially </w:t>
      </w:r>
      <w:r w:rsidR="00A324AA">
        <w:t xml:space="preserve">require </w:t>
      </w:r>
      <w:r w:rsidR="00C65F87">
        <w:t>adding</w:t>
      </w:r>
      <w:r w:rsidR="000205A0">
        <w:t xml:space="preserve"> </w:t>
      </w:r>
      <w:r w:rsidR="000D3D6C">
        <w:t xml:space="preserve">8 more </w:t>
      </w:r>
      <w:r w:rsidR="000205A0">
        <w:t xml:space="preserve">slots to be used as positions for </w:t>
      </w:r>
      <w:r w:rsidR="00D454DF">
        <w:t xml:space="preserve">additional candidate </w:t>
      </w:r>
      <w:r w:rsidR="000205A0">
        <w:t>SSB.</w:t>
      </w:r>
      <w:r w:rsidR="00463FEA">
        <w:t xml:space="preserve"> </w:t>
      </w:r>
      <w:r w:rsidR="00000EDA">
        <w:t>The current SSB slots</w:t>
      </w:r>
      <w:r w:rsidR="00C65F87">
        <w:t>,</w:t>
      </w:r>
      <w:r w:rsidR="00000EDA">
        <w:t xml:space="preserve"> </w:t>
      </w:r>
      <w:r w:rsidR="00BD38E5">
        <w:t>that has been agreed</w:t>
      </w:r>
      <w:r w:rsidR="0076205C">
        <w:t xml:space="preserve"> for 120kHz</w:t>
      </w:r>
      <w:r w:rsidR="00C65F87">
        <w:t>,</w:t>
      </w:r>
      <w:r w:rsidR="00651994">
        <w:t xml:space="preserve"> are</w:t>
      </w:r>
      <w:r w:rsidR="00BD38E5">
        <w:t xml:space="preserve"> </w:t>
      </w:r>
      <w:r w:rsidR="00651994">
        <w:t xml:space="preserve">shown </w:t>
      </w:r>
      <w:r w:rsidR="008A22CB">
        <w:t xml:space="preserve">in </w:t>
      </w:r>
      <w:r w:rsidR="00463FEA">
        <w:fldChar w:fldCharType="begin"/>
      </w:r>
      <w:r w:rsidR="00463FEA">
        <w:instrText xml:space="preserve"> REF _Ref71538005 \h </w:instrText>
      </w:r>
      <w:r w:rsidR="00463FEA">
        <w:fldChar w:fldCharType="separate"/>
      </w:r>
      <w:r w:rsidR="006402BC">
        <w:t xml:space="preserve">Figure </w:t>
      </w:r>
      <w:r w:rsidR="006402BC">
        <w:rPr>
          <w:noProof/>
        </w:rPr>
        <w:t>9</w:t>
      </w:r>
      <w:r w:rsidR="00463FEA">
        <w:fldChar w:fldCharType="end"/>
      </w:r>
      <w:r w:rsidR="00463FEA">
        <w:t>.</w:t>
      </w:r>
      <w:r w:rsidR="00825C49">
        <w:t xml:space="preserve"> There are </w:t>
      </w:r>
      <w:r w:rsidR="00C65F87">
        <w:t xml:space="preserve">exactly </w:t>
      </w:r>
      <w:r w:rsidR="00825C49">
        <w:t xml:space="preserve">8 additional slots that </w:t>
      </w:r>
      <w:r w:rsidR="00936730">
        <w:t xml:space="preserve">are </w:t>
      </w:r>
      <w:r w:rsidR="00825C49">
        <w:t xml:space="preserve">not currently </w:t>
      </w:r>
      <w:r w:rsidR="00825C49" w:rsidRPr="00612A5F">
        <w:t>utilized.</w:t>
      </w:r>
      <w:r w:rsidR="00C93962" w:rsidRPr="00612A5F">
        <w:t xml:space="preserve"> </w:t>
      </w:r>
      <w:r w:rsidR="00812711">
        <w:t>However, t</w:t>
      </w:r>
      <w:r w:rsidR="00C93962" w:rsidRPr="00612A5F">
        <w:t>he candidate SSBs in a half frame are indexed</w:t>
      </w:r>
      <w:r w:rsidR="008A316A" w:rsidRPr="00612A5F">
        <w:t xml:space="preserve"> in an </w:t>
      </w:r>
      <w:r w:rsidR="008A316A" w:rsidRPr="00612A5F">
        <w:rPr>
          <w:i/>
          <w:iCs/>
        </w:rPr>
        <w:t>ascending</w:t>
      </w:r>
      <w:r w:rsidR="008A316A" w:rsidRPr="00612A5F">
        <w:t xml:space="preserve"> </w:t>
      </w:r>
      <w:r w:rsidR="008A316A" w:rsidRPr="00612A5F">
        <w:rPr>
          <w:i/>
          <w:iCs/>
        </w:rPr>
        <w:t>order in time</w:t>
      </w:r>
      <w:r w:rsidR="008A316A" w:rsidRPr="00612A5F">
        <w:t xml:space="preserve"> from </w:t>
      </w:r>
      <w:r w:rsidR="008461CA" w:rsidRPr="00612A5F">
        <w:t>0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 xml:space="preserve">-1 </m:t>
        </m:r>
      </m:oMath>
      <w:r w:rsidR="00612A5F" w:rsidRPr="00612A5F">
        <w:t xml:space="preserve"> in NR Rel-15/16</w:t>
      </w:r>
      <w:r w:rsidR="008A316A" w:rsidRPr="00612A5F">
        <w:t xml:space="preserve">. </w:t>
      </w:r>
      <w:r w:rsidR="00F47BAE">
        <w:t>And s</w:t>
      </w:r>
      <w:r w:rsidR="00553EF3" w:rsidRPr="00612A5F">
        <w:t xml:space="preserve">ince the </w:t>
      </w:r>
      <w:r w:rsidR="001F68A7" w:rsidRPr="00612A5F">
        <w:t xml:space="preserve">current </w:t>
      </w:r>
      <w:r w:rsidR="00553EF3" w:rsidRPr="00612A5F">
        <w:t xml:space="preserve">SSB </w:t>
      </w:r>
      <w:r w:rsidR="001F68A7" w:rsidRPr="00612A5F">
        <w:t>slot</w:t>
      </w:r>
      <w:r w:rsidR="005C4255">
        <w:t>s</w:t>
      </w:r>
      <w:r w:rsidR="001F68A7" w:rsidRPr="00612A5F">
        <w:t xml:space="preserve"> </w:t>
      </w:r>
      <w:r w:rsidR="00553EF3" w:rsidRPr="00612A5F">
        <w:t xml:space="preserve">are not always </w:t>
      </w:r>
      <w:r w:rsidR="001F68A7" w:rsidRPr="00612A5F">
        <w:t>continuous in time</w:t>
      </w:r>
      <w:r w:rsidR="00553EF3" w:rsidRPr="00612A5F">
        <w:t xml:space="preserve">, if the slots </w:t>
      </w:r>
      <w:r w:rsidR="00762983" w:rsidRPr="00612A5F">
        <w:t xml:space="preserve">unused </w:t>
      </w:r>
      <w:r w:rsidR="00C2245F">
        <w:t xml:space="preserve">within a half frame </w:t>
      </w:r>
      <w:r w:rsidR="00553EF3" w:rsidRPr="00612A5F">
        <w:t xml:space="preserve">are </w:t>
      </w:r>
      <w:r w:rsidR="00DB3DC5">
        <w:t>leveraged</w:t>
      </w:r>
      <w:r w:rsidR="00553EF3" w:rsidRPr="00612A5F">
        <w:t xml:space="preserve">, </w:t>
      </w:r>
      <w:r w:rsidR="00C9573A" w:rsidRPr="00612A5F">
        <w:t xml:space="preserve">this may result in re-enumeration of </w:t>
      </w:r>
      <w:r w:rsidR="006C546D" w:rsidRPr="00612A5F">
        <w:t xml:space="preserve">candidate </w:t>
      </w:r>
      <w:r w:rsidR="00C9573A" w:rsidRPr="00612A5F">
        <w:t>SSB indices (for position indication</w:t>
      </w:r>
      <w:r w:rsidR="006C546D">
        <w:t xml:space="preserve"> in time</w:t>
      </w:r>
      <w:r w:rsidR="00C9573A" w:rsidRPr="00612A5F">
        <w:t>) for 120kHz</w:t>
      </w:r>
      <w:r w:rsidR="002F61F4">
        <w:t xml:space="preserve"> to preserve the</w:t>
      </w:r>
      <w:r w:rsidR="007C4D46">
        <w:t>ir</w:t>
      </w:r>
      <w:r w:rsidR="002F61F4">
        <w:t xml:space="preserve"> ascending order in time</w:t>
      </w:r>
      <w:r w:rsidR="00C9573A" w:rsidRPr="00612A5F">
        <w:t>.</w:t>
      </w:r>
    </w:p>
    <w:p w14:paraId="2CDB1DEE" w14:textId="77777777" w:rsidR="00463FEA" w:rsidRDefault="00FE5642" w:rsidP="00071658">
      <w:pPr>
        <w:keepNext/>
        <w:jc w:val="center"/>
      </w:pPr>
      <w:r>
        <w:object w:dxaOrig="7636" w:dyaOrig="1816" w14:anchorId="67BA3E5A">
          <v:shape id="_x0000_i1030" type="#_x0000_t75" style="width:383.1pt;height:90.35pt" o:ole="">
            <v:imagedata r:id="rId28" o:title=""/>
          </v:shape>
          <o:OLEObject Type="Embed" ProgID="Visio.Drawing.15" ShapeID="_x0000_i1030" DrawAspect="Content" ObjectID="_1689791706" r:id="rId29"/>
        </w:object>
      </w:r>
    </w:p>
    <w:p w14:paraId="69259B8B" w14:textId="315305AC" w:rsidR="00570C09" w:rsidRDefault="00463FEA" w:rsidP="00071658">
      <w:pPr>
        <w:jc w:val="center"/>
      </w:pPr>
      <w:bookmarkStart w:id="16" w:name="_Ref71538005"/>
      <w:r>
        <w:t xml:space="preserve">Figure </w:t>
      </w:r>
      <w:r>
        <w:fldChar w:fldCharType="begin"/>
      </w:r>
      <w:r>
        <w:instrText>SEQ Figure \* ARABIC</w:instrText>
      </w:r>
      <w:r>
        <w:fldChar w:fldCharType="separate"/>
      </w:r>
      <w:r w:rsidR="006402BC">
        <w:rPr>
          <w:noProof/>
        </w:rPr>
        <w:t>9</w:t>
      </w:r>
      <w:r>
        <w:fldChar w:fldCharType="end"/>
      </w:r>
      <w:bookmarkEnd w:id="16"/>
      <w:r>
        <w:t xml:space="preserve">. Illustration of </w:t>
      </w:r>
      <w:r w:rsidR="00D35EE9">
        <w:t xml:space="preserve">slots </w:t>
      </w:r>
      <w:r w:rsidR="00FE5853">
        <w:t xml:space="preserve">with </w:t>
      </w:r>
      <w:r>
        <w:t>candidate SSB</w:t>
      </w:r>
      <w:r w:rsidR="00F160A3">
        <w:t>s</w:t>
      </w:r>
      <w:r>
        <w:t xml:space="preserve"> for 120kHz (agreed so far)</w:t>
      </w:r>
    </w:p>
    <w:p w14:paraId="438A79D6" w14:textId="35E03429" w:rsidR="00C9573A" w:rsidRDefault="00C9573A" w:rsidP="5E25132D">
      <w:pPr>
        <w:jc w:val="both"/>
      </w:pPr>
      <w:r>
        <w:t>The side effect of increasing the available SSB slots</w:t>
      </w:r>
      <w:r w:rsidR="008B7E0A">
        <w:t xml:space="preserve"> in this </w:t>
      </w:r>
      <w:r w:rsidR="00E907B2">
        <w:t xml:space="preserve">approach </w:t>
      </w:r>
      <w:r w:rsidR="00F14899">
        <w:t xml:space="preserve">is that </w:t>
      </w:r>
      <w:r w:rsidR="00F51D50">
        <w:t xml:space="preserve">the SSB slot </w:t>
      </w:r>
      <w:r w:rsidR="00C100FE">
        <w:t xml:space="preserve">pattern within a half radio frame </w:t>
      </w:r>
      <w:r w:rsidR="00CC6228">
        <w:t>and</w:t>
      </w:r>
      <w:r w:rsidR="00AE557E">
        <w:t xml:space="preserve">, therefore, </w:t>
      </w:r>
      <w:r w:rsidR="00CC6228">
        <w:t xml:space="preserve">the </w:t>
      </w:r>
      <w:r w:rsidR="00AE557E">
        <w:t xml:space="preserve">correspondence between </w:t>
      </w:r>
      <w:r w:rsidR="00D73604">
        <w:t xml:space="preserve">candidate </w:t>
      </w:r>
      <w:r w:rsidR="00CC6228">
        <w:t xml:space="preserve">SSB index </w:t>
      </w:r>
      <w:r w:rsidR="00A95E18">
        <w:t xml:space="preserve">and </w:t>
      </w:r>
      <w:r w:rsidR="00CC6228">
        <w:t xml:space="preserve">the enumerated </w:t>
      </w:r>
      <w:r w:rsidR="00AA54EE">
        <w:t xml:space="preserve">candidate </w:t>
      </w:r>
      <w:r w:rsidR="00CC6228">
        <w:t xml:space="preserve">SSB position </w:t>
      </w:r>
      <w:r w:rsidR="00B953FD">
        <w:t xml:space="preserve">in time </w:t>
      </w:r>
      <w:r w:rsidR="00F867FB">
        <w:t xml:space="preserve">would </w:t>
      </w:r>
      <w:r w:rsidR="0084566F">
        <w:t xml:space="preserve">differ </w:t>
      </w:r>
      <w:r w:rsidR="00203902">
        <w:t xml:space="preserve">for </w:t>
      </w:r>
      <w:r w:rsidR="00F867FB">
        <w:t xml:space="preserve">the </w:t>
      </w:r>
      <w:r w:rsidR="00F14899">
        <w:t>case</w:t>
      </w:r>
      <w:r w:rsidR="00F867FB">
        <w:t>s</w:t>
      </w:r>
      <w:r w:rsidR="00F14899">
        <w:t xml:space="preserve"> </w:t>
      </w:r>
      <w:r w:rsidR="00F867FB">
        <w:t xml:space="preserve">when </w:t>
      </w:r>
      <w:r w:rsidR="00137A22">
        <w:t xml:space="preserve">of DB/DBTW is used </w:t>
      </w:r>
      <w:r w:rsidR="00203902">
        <w:t xml:space="preserve">and when </w:t>
      </w:r>
      <w:r w:rsidR="00F14899">
        <w:t>DB</w:t>
      </w:r>
      <w:r w:rsidR="006C446A">
        <w:t>/</w:t>
      </w:r>
      <w:r w:rsidR="00F14899">
        <w:t xml:space="preserve">DBTW </w:t>
      </w:r>
      <w:r w:rsidR="00F867FB">
        <w:t xml:space="preserve">are </w:t>
      </w:r>
      <w:r w:rsidR="00F14899">
        <w:t>not needed</w:t>
      </w:r>
      <w:r w:rsidR="002B24EB">
        <w:t>,</w:t>
      </w:r>
      <w:r w:rsidR="00F14899">
        <w:t xml:space="preserve"> as regulatory requirements do not require it so</w:t>
      </w:r>
      <w:r w:rsidR="002B24EB">
        <w:t>,</w:t>
      </w:r>
      <w:r w:rsidR="00190F04">
        <w:t xml:space="preserve"> </w:t>
      </w:r>
      <w:r w:rsidR="007C7B3C">
        <w:t xml:space="preserve">or </w:t>
      </w:r>
      <w:r w:rsidR="00190F04">
        <w:t>when NR extension is</w:t>
      </w:r>
      <w:r w:rsidR="00F14899">
        <w:t xml:space="preserve"> used </w:t>
      </w:r>
      <w:r w:rsidR="00190F04">
        <w:t xml:space="preserve">for </w:t>
      </w:r>
      <w:r w:rsidR="00F14899">
        <w:t>licensed operation</w:t>
      </w:r>
      <w:r w:rsidR="00031759">
        <w:t>. This</w:t>
      </w:r>
      <w:r w:rsidR="00F84479">
        <w:t xml:space="preserve"> may require some signaling or mechanism to indicate whether DB/DBTW is enabled or disabled during initial acces</w:t>
      </w:r>
      <w:r w:rsidR="002B0A9E">
        <w:t>s.</w:t>
      </w:r>
      <w:r w:rsidR="008B2069">
        <w:t xml:space="preserve"> To avoid </w:t>
      </w:r>
      <w:r w:rsidR="00510BD2">
        <w:t>this,</w:t>
      </w:r>
      <w:r w:rsidR="008B2069">
        <w:t xml:space="preserve"> it’s proposed to </w:t>
      </w:r>
      <w:r w:rsidR="009B5423">
        <w:t>allow</w:t>
      </w:r>
      <w:r w:rsidR="00510BD2">
        <w:t xml:space="preserve"> the</w:t>
      </w:r>
      <w:r w:rsidR="009B5423">
        <w:t xml:space="preserve"> </w:t>
      </w:r>
      <w:r w:rsidR="00510BD2" w:rsidRPr="00612A5F">
        <w:t>candidate SSB</w:t>
      </w:r>
      <w:r w:rsidR="005A7FB9">
        <w:t>s</w:t>
      </w:r>
      <w:r w:rsidR="00510BD2">
        <w:t xml:space="preserve"> </w:t>
      </w:r>
      <w:r w:rsidR="005A7FB9">
        <w:t xml:space="preserve">to be </w:t>
      </w:r>
      <w:r w:rsidR="00510BD2">
        <w:t>index</w:t>
      </w:r>
      <w:r w:rsidR="005A7FB9">
        <w:t xml:space="preserve">ed </w:t>
      </w:r>
      <w:r w:rsidR="00510BD2">
        <w:t>different</w:t>
      </w:r>
      <w:r w:rsidR="000D0F58">
        <w:t>ly</w:t>
      </w:r>
      <w:r w:rsidR="00510BD2">
        <w:t xml:space="preserve"> from </w:t>
      </w:r>
      <w:r w:rsidR="00B877E8">
        <w:t>the</w:t>
      </w:r>
      <w:r w:rsidR="0006692C">
        <w:t xml:space="preserve"> current</w:t>
      </w:r>
      <w:r w:rsidR="00D061C1">
        <w:t xml:space="preserve"> indexing with the</w:t>
      </w:r>
      <w:r w:rsidR="00510BD2" w:rsidRPr="00612A5F">
        <w:t xml:space="preserve"> </w:t>
      </w:r>
      <w:r w:rsidR="00510BD2" w:rsidRPr="00753194">
        <w:t>ascending</w:t>
      </w:r>
      <w:r w:rsidR="00510BD2" w:rsidRPr="00D061C1">
        <w:t xml:space="preserve"> </w:t>
      </w:r>
      <w:r w:rsidR="00510BD2" w:rsidRPr="00753194">
        <w:t>order in time</w:t>
      </w:r>
      <w:r w:rsidR="00D061C1">
        <w:t>.</w:t>
      </w:r>
      <w:r w:rsidR="006D6961">
        <w:t xml:space="preserve"> Th</w:t>
      </w:r>
      <w:r w:rsidR="00D8405A">
        <w:t xml:space="preserve">is is illustrated in </w:t>
      </w:r>
      <w:r w:rsidR="006D6DE4">
        <w:fldChar w:fldCharType="begin"/>
      </w:r>
      <w:r w:rsidR="006D6DE4">
        <w:instrText xml:space="preserve"> REF _Ref79099572 \h </w:instrText>
      </w:r>
      <w:r w:rsidR="006D6DE4">
        <w:fldChar w:fldCharType="separate"/>
      </w:r>
      <w:r w:rsidR="006D6DE4">
        <w:t xml:space="preserve">Figure </w:t>
      </w:r>
      <w:r w:rsidR="006D6DE4">
        <w:rPr>
          <w:noProof/>
        </w:rPr>
        <w:t>10</w:t>
      </w:r>
      <w:r w:rsidR="006D6DE4">
        <w:fldChar w:fldCharType="end"/>
      </w:r>
      <w:r w:rsidR="00882F20">
        <w:t xml:space="preserve"> where </w:t>
      </w:r>
      <w:r w:rsidR="00A91764">
        <w:t xml:space="preserve">candidate SSB </w:t>
      </w:r>
      <w:r w:rsidR="00850467">
        <w:t xml:space="preserve">indices and corresponding parameter </w:t>
      </w:r>
      <w:r w:rsidR="00850467" w:rsidRPr="009E6022">
        <w:rPr>
          <w:i/>
          <w:iCs/>
        </w:rPr>
        <w:t>n</w:t>
      </w:r>
      <w:r w:rsidR="00850467">
        <w:t xml:space="preserve"> </w:t>
      </w:r>
      <w:r w:rsidR="007D3829">
        <w:t>defining SSB position</w:t>
      </w:r>
      <w:r w:rsidR="000A642C">
        <w:t>s</w:t>
      </w:r>
      <w:r w:rsidR="007D3829">
        <w:t xml:space="preserve"> in </w:t>
      </w:r>
      <w:r w:rsidR="0018157E">
        <w:t>slots within a half frame are</w:t>
      </w:r>
      <w:r w:rsidR="00B67E92">
        <w:t xml:space="preserve"> </w:t>
      </w:r>
      <w:r w:rsidR="00425934">
        <w:t>provided.</w:t>
      </w:r>
    </w:p>
    <w:p w14:paraId="2DFE9BB0" w14:textId="77777777" w:rsidR="00102004" w:rsidRDefault="00B066A3" w:rsidP="00B066A3">
      <w:pPr>
        <w:jc w:val="center"/>
      </w:pPr>
      <w:r>
        <w:object w:dxaOrig="12156" w:dyaOrig="1752" w14:anchorId="7389A19E">
          <v:shape id="_x0000_i1031" type="#_x0000_t75" style="width:498.55pt;height:1in" o:ole="">
            <v:imagedata r:id="rId30" o:title=""/>
          </v:shape>
          <o:OLEObject Type="Embed" ProgID="Visio.Drawing.15" ShapeID="_x0000_i1031" DrawAspect="Content" ObjectID="_1689791707" r:id="rId31"/>
        </w:object>
      </w:r>
      <w:bookmarkStart w:id="17" w:name="_Ref79099572"/>
    </w:p>
    <w:p w14:paraId="44322183" w14:textId="3D45B79C" w:rsidR="00B066A3" w:rsidRDefault="00B066A3" w:rsidP="00B066A3">
      <w:pPr>
        <w:jc w:val="center"/>
      </w:pPr>
      <w:bookmarkStart w:id="18" w:name="_Ref79080503"/>
      <w:r>
        <w:t xml:space="preserve">Figure </w:t>
      </w:r>
      <w:r>
        <w:fldChar w:fldCharType="begin"/>
      </w:r>
      <w:r>
        <w:instrText>SEQ Figure \* ARABIC</w:instrText>
      </w:r>
      <w:r>
        <w:fldChar w:fldCharType="separate"/>
      </w:r>
      <w:r>
        <w:rPr>
          <w:noProof/>
        </w:rPr>
        <w:t>10</w:t>
      </w:r>
      <w:r>
        <w:fldChar w:fldCharType="end"/>
      </w:r>
      <w:bookmarkEnd w:id="17"/>
      <w:bookmarkEnd w:id="18"/>
      <w:r>
        <w:t>. Illustration of proposed candidate SSB</w:t>
      </w:r>
      <w:r w:rsidR="00D05EE2">
        <w:t xml:space="preserve"> indexing</w:t>
      </w:r>
      <w:r>
        <w:t xml:space="preserve"> for </w:t>
      </w:r>
      <w:r w:rsidR="0006300E">
        <w:t xml:space="preserve">SCS </w:t>
      </w:r>
      <w:r>
        <w:t>120kHz</w:t>
      </w:r>
    </w:p>
    <w:p w14:paraId="493F86B2" w14:textId="59AE254C" w:rsidR="00813E69" w:rsidRDefault="00813E69" w:rsidP="00C00838">
      <w:pPr>
        <w:jc w:val="both"/>
      </w:pPr>
      <w:r>
        <w:lastRenderedPageBreak/>
        <w:t xml:space="preserve">The proposed candidate SSB indexing </w:t>
      </w:r>
      <w:r w:rsidR="00E0098F">
        <w:t>preserve</w:t>
      </w:r>
      <w:r w:rsidR="007E28BD">
        <w:t>s</w:t>
      </w:r>
      <w:r w:rsidR="00E0098F">
        <w:t xml:space="preserve"> the original </w:t>
      </w:r>
      <w:r w:rsidR="00034042">
        <w:t xml:space="preserve">ascending </w:t>
      </w:r>
      <w:r w:rsidR="001E55D9">
        <w:t xml:space="preserve">order </w:t>
      </w:r>
      <w:r w:rsidR="00C8620B">
        <w:t xml:space="preserve">in time for candidate </w:t>
      </w:r>
      <w:r w:rsidR="00C10E1F">
        <w:t>SSB</w:t>
      </w:r>
      <w:r w:rsidR="00C8620B">
        <w:t>s with indices</w:t>
      </w:r>
      <w:r w:rsidR="007E28BD">
        <w:t xml:space="preserve"> 0</w:t>
      </w:r>
      <w:r w:rsidR="00490894">
        <w:t>~63</w:t>
      </w:r>
      <w:r w:rsidR="00384300">
        <w:t xml:space="preserve">. Moreover, </w:t>
      </w:r>
      <w:r w:rsidR="00993A9A">
        <w:t xml:space="preserve">it allows effectively coping with LBT </w:t>
      </w:r>
      <w:r w:rsidR="00F51D5C">
        <w:t xml:space="preserve">events </w:t>
      </w:r>
      <w:r w:rsidR="00C30DBB">
        <w:t>by rolling over</w:t>
      </w:r>
      <w:r w:rsidR="00993A9A">
        <w:t xml:space="preserve"> </w:t>
      </w:r>
      <w:r w:rsidR="00453541">
        <w:t xml:space="preserve">the </w:t>
      </w:r>
      <w:r w:rsidR="009C357C">
        <w:t xml:space="preserve">set of </w:t>
      </w:r>
      <w:r w:rsidR="00191D51">
        <w:t xml:space="preserve">all </w:t>
      </w:r>
      <w:r w:rsidR="005A5339">
        <w:t>SSB</w:t>
      </w:r>
      <w:r w:rsidR="00934A84">
        <w:t xml:space="preserve"> beam</w:t>
      </w:r>
      <w:r w:rsidR="00191D51">
        <w:t>s (</w:t>
      </w:r>
      <w:r w:rsidR="00525133">
        <w:t xml:space="preserve">relying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25133">
        <w:t xml:space="preserve"> parameter as in Rel-16 NR-U</w:t>
      </w:r>
      <w:r w:rsidR="00191D51">
        <w:t>)</w:t>
      </w:r>
      <w:r w:rsidR="00D425F1">
        <w:t>. This is</w:t>
      </w:r>
      <w:r w:rsidR="00D3178A">
        <w:t xml:space="preserve"> depicted in </w:t>
      </w:r>
      <w:r w:rsidR="001C3EA8">
        <w:fldChar w:fldCharType="begin"/>
      </w:r>
      <w:r w:rsidR="001C3EA8">
        <w:instrText xml:space="preserve"> REF _Ref79103040 \h </w:instrText>
      </w:r>
      <w:r w:rsidR="001C3EA8">
        <w:fldChar w:fldCharType="separate"/>
      </w:r>
      <w:r w:rsidR="001C3EA8">
        <w:t xml:space="preserve">Figure </w:t>
      </w:r>
      <w:r w:rsidR="001C3EA8">
        <w:rPr>
          <w:noProof/>
        </w:rPr>
        <w:t>11</w:t>
      </w:r>
      <w:r w:rsidR="001C3EA8">
        <w:fldChar w:fldCharType="end"/>
      </w:r>
      <w:r w:rsidR="003A5B29">
        <w:t xml:space="preserve"> </w:t>
      </w:r>
      <w:r w:rsidR="00D36512">
        <w:t xml:space="preserve">and </w:t>
      </w:r>
      <w:r w:rsidR="002D7AD1">
        <w:fldChar w:fldCharType="begin"/>
      </w:r>
      <w:r w:rsidR="002D7AD1">
        <w:instrText xml:space="preserve"> REF _Ref79103121 \h </w:instrText>
      </w:r>
      <w:r w:rsidR="002D7AD1">
        <w:fldChar w:fldCharType="separate"/>
      </w:r>
      <w:r w:rsidR="002D7AD1">
        <w:t xml:space="preserve">Figure </w:t>
      </w:r>
      <w:r w:rsidR="002D7AD1">
        <w:rPr>
          <w:noProof/>
        </w:rPr>
        <w:t>12</w:t>
      </w:r>
      <w:r w:rsidR="002D7AD1">
        <w:fldChar w:fldCharType="end"/>
      </w:r>
      <w:r w:rsidR="00D36512">
        <w:t xml:space="preserve"> </w:t>
      </w:r>
      <w:r w:rsidR="003A5B29">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=16</m:t>
        </m:r>
      </m:oMath>
      <w:r w:rsidR="00AF4533">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sidR="00D36512">
        <w:t>, respectively</w:t>
      </w:r>
      <w:r w:rsidR="00191D51">
        <w:t>.</w:t>
      </w:r>
    </w:p>
    <w:p w14:paraId="11A09575" w14:textId="77777777" w:rsidR="00102004" w:rsidRDefault="00137A01" w:rsidP="00C00838">
      <w:pPr>
        <w:jc w:val="both"/>
      </w:pPr>
      <w:r>
        <w:object w:dxaOrig="13068" w:dyaOrig="2280" w14:anchorId="12D80BAB">
          <v:shape id="_x0000_i1032" type="#_x0000_t75" style="width:498.55pt;height:86.95pt" o:ole="">
            <v:imagedata r:id="rId32" o:title=""/>
          </v:shape>
          <o:OLEObject Type="Embed" ProgID="Visio.Drawing.15" ShapeID="_x0000_i1032" DrawAspect="Content" ObjectID="_1689791708" r:id="rId33"/>
        </w:object>
      </w:r>
    </w:p>
    <w:p w14:paraId="038F79C8" w14:textId="1A9C3633" w:rsidR="00FC3E3F" w:rsidRDefault="00FC3E3F" w:rsidP="00FC3E3F">
      <w:pPr>
        <w:jc w:val="center"/>
      </w:pPr>
      <w:bookmarkStart w:id="19" w:name="_Ref79103040"/>
      <w:r>
        <w:t xml:space="preserve">Figure </w:t>
      </w:r>
      <w:r>
        <w:fldChar w:fldCharType="begin"/>
      </w:r>
      <w:r>
        <w:instrText>SEQ Figure \* ARABIC</w:instrText>
      </w:r>
      <w:r>
        <w:fldChar w:fldCharType="separate"/>
      </w:r>
      <w:r>
        <w:rPr>
          <w:noProof/>
        </w:rPr>
        <w:t>11</w:t>
      </w:r>
      <w:r>
        <w:fldChar w:fldCharType="end"/>
      </w:r>
      <w:bookmarkEnd w:id="19"/>
      <w:r>
        <w:t xml:space="preserve">. </w:t>
      </w:r>
      <w:r w:rsidR="005D254E">
        <w:t xml:space="preserve">Rolling over 16 beams </w:t>
      </w:r>
      <w:r w:rsidR="00A02E02">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=16</m:t>
        </m:r>
      </m:oMath>
      <w:r w:rsidR="00A02E02">
        <w:t xml:space="preserve">) </w:t>
      </w:r>
      <w:r w:rsidR="005D254E">
        <w:t>to d</w:t>
      </w:r>
      <w:r w:rsidR="00E97460">
        <w:t>eal with LBT</w:t>
      </w:r>
      <w:r w:rsidR="00400B1C">
        <w:t xml:space="preserve"> w</w:t>
      </w:r>
      <w:r w:rsidR="003A3340">
        <w:t xml:space="preserve">hen </w:t>
      </w:r>
      <w:r w:rsidR="00400B1C">
        <w:t xml:space="preserve">the </w:t>
      </w:r>
      <w:r>
        <w:t xml:space="preserve">proposed candidate SSB indexing </w:t>
      </w:r>
      <w:r w:rsidR="00A71897">
        <w:t xml:space="preserve">is used </w:t>
      </w:r>
      <w:r>
        <w:t>for</w:t>
      </w:r>
      <w:r w:rsidR="00EA12B7">
        <w:t xml:space="preserve"> SCS</w:t>
      </w:r>
      <w:r>
        <w:t xml:space="preserve"> 120kHz</w:t>
      </w:r>
      <w:r w:rsidR="00517978">
        <w:t>.</w:t>
      </w:r>
    </w:p>
    <w:p w14:paraId="664A0308" w14:textId="77777777" w:rsidR="00922C00" w:rsidRDefault="005B25E2" w:rsidP="5E25132D">
      <w:pPr>
        <w:jc w:val="both"/>
      </w:pPr>
      <w:r>
        <w:object w:dxaOrig="13068" w:dyaOrig="2280" w14:anchorId="2F336800">
          <v:shape id="_x0000_i1033" type="#_x0000_t75" style="width:498.55pt;height:86.95pt" o:ole="">
            <v:imagedata r:id="rId34" o:title=""/>
          </v:shape>
          <o:OLEObject Type="Embed" ProgID="Visio.Drawing.15" ShapeID="_x0000_i1033" DrawAspect="Content" ObjectID="_1689791709" r:id="rId35"/>
        </w:object>
      </w:r>
    </w:p>
    <w:p w14:paraId="02FA301B" w14:textId="0F09CE73" w:rsidR="00922C00" w:rsidRDefault="00922C00" w:rsidP="00922C00">
      <w:pPr>
        <w:jc w:val="center"/>
      </w:pPr>
      <w:bookmarkStart w:id="20" w:name="_Ref79103121"/>
      <w:r>
        <w:t xml:space="preserve">Figure </w:t>
      </w:r>
      <w:r>
        <w:fldChar w:fldCharType="begin"/>
      </w:r>
      <w:r>
        <w:instrText>SEQ Figure \* ARABIC</w:instrText>
      </w:r>
      <w:r>
        <w:fldChar w:fldCharType="separate"/>
      </w:r>
      <w:r w:rsidR="00664387">
        <w:rPr>
          <w:noProof/>
        </w:rPr>
        <w:t>12</w:t>
      </w:r>
      <w:r>
        <w:fldChar w:fldCharType="end"/>
      </w:r>
      <w:bookmarkEnd w:id="20"/>
      <w:r>
        <w:t xml:space="preserve">. Rolling over </w:t>
      </w:r>
      <w:r w:rsidR="00664387">
        <w:t>32</w:t>
      </w:r>
      <w:r>
        <w:t xml:space="preserve"> beams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r>
          <m:rPr>
            <m:sty m:val="bi"/>
          </m:rPr>
          <w:rPr>
            <w:rFonts w:ascii="Cambria Math" w:hAnsi="Cambria Math"/>
          </w:rPr>
          <m:t>32</m:t>
        </m:r>
      </m:oMath>
      <w:r>
        <w:t>) to deal with LBT when the proposed candidate SSB indexing is used for SCS 120kHz.</w:t>
      </w:r>
    </w:p>
    <w:p w14:paraId="3BE06254" w14:textId="5273CB37" w:rsidR="00D4110C" w:rsidRDefault="00D4110C" w:rsidP="5E25132D">
      <w:pPr>
        <w:jc w:val="both"/>
      </w:pPr>
      <w:r>
        <w:t xml:space="preserve">For SSB SCS 120 kHz, the relationship between the </w:t>
      </w:r>
      <w:r w:rsidR="005F5B51">
        <w:t xml:space="preserve">candidate SSB index </w:t>
      </w:r>
      <m:oMath>
        <m:acc>
          <m:accPr>
            <m:chr m:val="̅"/>
            <m:ctrlPr>
              <w:rPr>
                <w:rFonts w:ascii="Cambria Math" w:hAnsi="Cambria Math"/>
                <w:i/>
              </w:rPr>
            </m:ctrlPr>
          </m:accPr>
          <m:e>
            <m:r>
              <w:rPr>
                <w:rFonts w:ascii="Cambria Math" w:hAnsi="Cambria Math"/>
              </w:rPr>
              <m:t>ι</m:t>
            </m:r>
          </m:e>
        </m:acc>
      </m:oMath>
      <w:r w:rsidR="00BD7F67">
        <w:t xml:space="preserve"> </w:t>
      </w:r>
      <w:r w:rsidR="005F5B51">
        <w:t xml:space="preserve">and </w:t>
      </w:r>
      <w:r w:rsidR="00BC0654">
        <w:t xml:space="preserve">the SSB slot parameter </w:t>
      </w:r>
      <m:oMath>
        <m:r>
          <w:rPr>
            <w:rFonts w:ascii="Cambria Math" w:hAnsi="Cambria Math"/>
          </w:rPr>
          <m:t>n</m:t>
        </m:r>
      </m:oMath>
      <w:r w:rsidR="00C95E01">
        <w:t xml:space="preserve">, depicted in </w:t>
      </w:r>
      <w:r w:rsidR="00C503AF">
        <w:fldChar w:fldCharType="begin"/>
      </w:r>
      <w:r w:rsidR="00C503AF">
        <w:instrText xml:space="preserve"> REF _Ref79080503 \h </w:instrText>
      </w:r>
      <w:r w:rsidR="00C503AF">
        <w:fldChar w:fldCharType="separate"/>
      </w:r>
      <w:r w:rsidR="00C503AF">
        <w:t xml:space="preserve">Figure </w:t>
      </w:r>
      <w:r w:rsidR="00C503AF">
        <w:rPr>
          <w:noProof/>
        </w:rPr>
        <w:t>10</w:t>
      </w:r>
      <w:r w:rsidR="00C503AF">
        <w:fldChar w:fldCharType="end"/>
      </w:r>
      <w:r w:rsidR="00C95E01">
        <w:t xml:space="preserve">, </w:t>
      </w:r>
      <w:r w:rsidR="00BC0654">
        <w:t>can be even expressed in</w:t>
      </w:r>
      <w:r w:rsidR="002342FE">
        <w:t xml:space="preserve"> a closed form as in the following equation</w:t>
      </w:r>
      <w:r w:rsidR="00BD7F67">
        <w:t>:</w:t>
      </w:r>
    </w:p>
    <w:p w14:paraId="2F8CE393" w14:textId="611F96A6" w:rsidR="00BD7F67" w:rsidRPr="00BB5216" w:rsidRDefault="00021906" w:rsidP="5E25132D">
      <w:pPr>
        <w:jc w:val="both"/>
      </w:pPr>
      <m:oMathPara>
        <m:oMath>
          <m:r>
            <w:rPr>
              <w:rFonts w:ascii="Cambria Math" w:hAnsi="Cambria Math"/>
            </w:rPr>
            <m:t>n=mod</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4</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16</m:t>
                      </m:r>
                    </m:den>
                  </m:f>
                </m:e>
              </m:d>
              <m:r>
                <w:rPr>
                  <w:rFonts w:ascii="Cambria Math" w:hAnsi="Cambria Math"/>
                </w:rPr>
                <m:t>, 20</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64</m:t>
                      </m:r>
                    </m:den>
                  </m:f>
                </m:e>
              </m:d>
            </m:sup>
          </m:sSup>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mod</m:t>
                          </m:r>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,64</m:t>
                              </m:r>
                            </m:e>
                          </m:d>
                        </m:num>
                        <m:den>
                          <m:r>
                            <w:rPr>
                              <w:rFonts w:ascii="Cambria Math" w:hAnsi="Cambria Math"/>
                            </w:rPr>
                            <m:t>4</m:t>
                          </m:r>
                        </m:den>
                      </m:f>
                    </m:e>
                  </m:d>
                </m:e>
              </m:d>
              <m:r>
                <w:rPr>
                  <w:rFonts w:ascii="Cambria Math" w:hAnsi="Cambria Math"/>
                </w:rPr>
                <m:t>⋅4-1</m:t>
              </m:r>
            </m:e>
          </m:d>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64</m:t>
                  </m:r>
                </m:den>
              </m:f>
            </m:e>
          </m:d>
          <m:r>
            <w:rPr>
              <w:rFonts w:ascii="Cambria Math" w:hAnsi="Cambria Math"/>
            </w:rPr>
            <m:t>,</m:t>
          </m:r>
        </m:oMath>
      </m:oMathPara>
    </w:p>
    <w:p w14:paraId="50501A60" w14:textId="0B47553F" w:rsidR="00BB5216" w:rsidRDefault="002D2E51" w:rsidP="5E25132D">
      <w:pPr>
        <w:jc w:val="both"/>
      </w:pPr>
      <w:r>
        <w:t xml:space="preserve">where </w:t>
      </w:r>
      <m:oMath>
        <m:r>
          <w:rPr>
            <w:rFonts w:ascii="Cambria Math" w:hAnsi="Cambria Math"/>
          </w:rPr>
          <m:t>n</m:t>
        </m:r>
      </m:oMath>
      <w:r>
        <w:t xml:space="preserve"> is then used to derive the starting OFDM symbol for each </w:t>
      </w:r>
      <w:r w:rsidR="00CA11CD">
        <w:t xml:space="preserve">of </w:t>
      </w:r>
      <m:oMath>
        <m:sSub>
          <m:sSubPr>
            <m:ctrlPr>
              <w:rPr>
                <w:rFonts w:ascii="Cambria Math" w:hAnsi="Cambria Math"/>
              </w:rPr>
            </m:ctrlPr>
          </m:sSubPr>
          <m:e>
            <m:acc>
              <m:accPr>
                <m:chr m:val="̅"/>
                <m:ctrlPr>
                  <w:rPr>
                    <w:rFonts w:ascii="Cambria Math" w:hAnsi="Cambria Math"/>
                  </w:rPr>
                </m:ctrlPr>
              </m:accPr>
              <m:e>
                <m:r>
                  <w:rPr>
                    <w:rFonts w:ascii="Cambria Math" w:hAnsi="Cambria Math"/>
                  </w:rPr>
                  <m:t>L</m:t>
                </m:r>
                <m:r>
                  <m:rPr>
                    <m:sty m:val="p"/>
                  </m:rPr>
                  <w:rPr>
                    <w:rFonts w:ascii="Cambria Math" w:hAnsi="Cambria Math"/>
                  </w:rPr>
                  <m:t xml:space="preserve"> </m:t>
                </m:r>
              </m:e>
            </m:acc>
          </m:e>
          <m:sub>
            <m:r>
              <w:rPr>
                <w:rFonts w:ascii="Cambria Math" w:hAnsi="Cambria Math"/>
              </w:rPr>
              <m:t>max</m:t>
            </m:r>
          </m:sub>
        </m:sSub>
        <m:r>
          <m:rPr>
            <m:sty m:val="p"/>
          </m:rPr>
          <w:rPr>
            <w:rFonts w:ascii="Cambria Math" w:hAnsi="Cambria Math"/>
          </w:rPr>
          <m:t>=80</m:t>
        </m:r>
      </m:oMath>
      <w:r w:rsidR="00A107E6">
        <w:t xml:space="preserve"> candidate SSB </w:t>
      </w:r>
      <w:r w:rsidR="008A5647">
        <w:t>block</w:t>
      </w:r>
      <w:r w:rsidR="008B7403">
        <w:t xml:space="preserve"> </w:t>
      </w:r>
      <w:r w:rsidR="00CA1404">
        <w:t xml:space="preserve">with SCS 120 kHz </w:t>
      </w:r>
      <w:r w:rsidR="008B7403">
        <w:t xml:space="preserve">as follows: </w:t>
      </w:r>
      <m:oMath>
        <m:d>
          <m:dPr>
            <m:begChr m:val="{"/>
            <m:endChr m:val="}"/>
            <m:ctrlPr>
              <w:rPr>
                <w:rFonts w:ascii="Cambria Math" w:hAnsi="Cambria Math"/>
                <w:i/>
              </w:rPr>
            </m:ctrlPr>
          </m:dPr>
          <m:e>
            <m:r>
              <w:rPr>
                <w:rFonts w:ascii="Cambria Math" w:hAnsi="Cambria Math"/>
              </w:rPr>
              <m:t>4,8,16,20</m:t>
            </m:r>
          </m:e>
        </m:d>
        <m:r>
          <w:rPr>
            <w:rFonts w:ascii="Cambria Math" w:hAnsi="Cambria Math"/>
          </w:rPr>
          <m:t>+28⋅n</m:t>
        </m:r>
      </m:oMath>
      <w:r w:rsidR="0049699B">
        <w:t>.</w:t>
      </w:r>
    </w:p>
    <w:p w14:paraId="41C465C6" w14:textId="240FEA90" w:rsidR="00CC239E" w:rsidRDefault="004E37A8" w:rsidP="5E25132D">
      <w:pPr>
        <w:jc w:val="both"/>
      </w:pPr>
      <w:r>
        <w:t xml:space="preserve">For SSB SCS </w:t>
      </w:r>
      <w:r w:rsidR="00784361">
        <w:t>480 kHz/960 kHz, it’s also proposed to support the concept of DB/DBTW</w:t>
      </w:r>
      <w:r w:rsidR="00EE2A42">
        <w:t xml:space="preserve">. For this purpose, the max number of </w:t>
      </w:r>
      <w:r w:rsidR="00227E23">
        <w:t>candidate SSBs for SCS 480 kHz/960 kHz sh</w:t>
      </w:r>
      <w:r w:rsidR="0042538A">
        <w:t xml:space="preserve">ould be increased,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r w:rsidR="00397D2F">
        <w:t>.</w:t>
      </w:r>
      <w:r w:rsidR="006E62E2">
        <w:t xml:space="preserve"> As for SSB SCS 480 kHz/960 kHz there is enough room to place additional candidate SSBs within a half radio frame (5 </w:t>
      </w:r>
      <w:proofErr w:type="spellStart"/>
      <w:r w:rsidR="006E62E2">
        <w:t>ms</w:t>
      </w:r>
      <w:proofErr w:type="spellEnd"/>
      <w:r w:rsidR="006E62E2">
        <w:t>) ther</w:t>
      </w:r>
      <w:r w:rsidR="00817649">
        <w:t xml:space="preserve">e </w:t>
      </w:r>
      <w:r w:rsidR="00DF6C10">
        <w:t>is no need in changing candidate SSB indexing. In other words</w:t>
      </w:r>
      <w:r w:rsidR="00BA2E40">
        <w:t>,</w:t>
      </w:r>
      <w:r w:rsidR="00DF6C10">
        <w:t xml:space="preserve"> </w:t>
      </w:r>
      <w:r w:rsidR="00F00956">
        <w:t>the candidate SSB</w:t>
      </w:r>
      <w:r w:rsidR="00747A76">
        <w:t xml:space="preserve">s are indexed in the ascending order in time as </w:t>
      </w:r>
      <w:r w:rsidR="00084B07">
        <w:t>in NR Rel-15/16.</w:t>
      </w:r>
      <w:r w:rsidR="00046D35">
        <w:t xml:space="preserve"> Based on the discussion above, the following proposal could be made.</w:t>
      </w:r>
    </w:p>
    <w:p w14:paraId="3826A57B" w14:textId="6D0C4150" w:rsidR="00046D35" w:rsidRPr="00F91748" w:rsidRDefault="00046D35" w:rsidP="00F91748">
      <w:pPr>
        <w:rPr>
          <w:b/>
        </w:rPr>
      </w:pPr>
      <w:r w:rsidRPr="00F91748">
        <w:rPr>
          <w:b/>
        </w:rPr>
        <w:t xml:space="preserve">Proposal </w:t>
      </w:r>
      <w:r w:rsidR="00F938A2">
        <w:rPr>
          <w:b/>
          <w:bCs/>
        </w:rPr>
        <w:t>9</w:t>
      </w:r>
      <w:r w:rsidRPr="00F91748">
        <w:rPr>
          <w:b/>
        </w:rPr>
        <w:t>:</w:t>
      </w:r>
    </w:p>
    <w:p w14:paraId="2A2907E2" w14:textId="366EE132" w:rsidR="00046D35" w:rsidRDefault="002A7001" w:rsidP="00F91748">
      <w:pPr>
        <w:numPr>
          <w:ilvl w:val="0"/>
          <w:numId w:val="22"/>
        </w:numPr>
      </w:pPr>
      <w:r>
        <w:t xml:space="preserve">Support </w:t>
      </w:r>
      <w:r w:rsidR="00C7730C">
        <w:t>DBTW for SSB with SCS 120 kHz</w:t>
      </w:r>
    </w:p>
    <w:p w14:paraId="13E45678" w14:textId="25383BFD" w:rsidR="00C7730C" w:rsidRDefault="001B6570" w:rsidP="00004CD1">
      <w:pPr>
        <w:numPr>
          <w:ilvl w:val="1"/>
          <w:numId w:val="22"/>
        </w:numPr>
      </w:pPr>
      <w:r>
        <w:t xml:space="preserve">The max number of </w:t>
      </w:r>
      <w:proofErr w:type="gramStart"/>
      <w:r>
        <w:t>candidate</w:t>
      </w:r>
      <w:proofErr w:type="gramEnd"/>
      <w:r>
        <w:t xml:space="preserve"> SSB </w:t>
      </w:r>
      <w:r w:rsidR="00397F02">
        <w:t xml:space="preserve">is </w:t>
      </w:r>
      <m:oMath>
        <m:sSub>
          <m:sSubPr>
            <m:ctrlPr>
              <w:rPr>
                <w:rFonts w:ascii="Cambria Math" w:hAnsi="Cambria Math"/>
              </w:rPr>
            </m:ctrlPr>
          </m:sSubPr>
          <m:e>
            <m:acc>
              <m:accPr>
                <m:chr m:val="̅"/>
                <m:ctrlPr>
                  <w:rPr>
                    <w:rFonts w:ascii="Cambria Math" w:hAnsi="Cambria Math"/>
                  </w:rPr>
                </m:ctrlPr>
              </m:accPr>
              <m:e>
                <m:r>
                  <w:rPr>
                    <w:rFonts w:ascii="Cambria Math" w:hAnsi="Cambria Math"/>
                  </w:rPr>
                  <m:t>L</m:t>
                </m:r>
                <m:r>
                  <m:rPr>
                    <m:sty m:val="p"/>
                  </m:rPr>
                  <w:rPr>
                    <w:rFonts w:ascii="Cambria Math" w:hAnsi="Cambria Math"/>
                  </w:rPr>
                  <m:t xml:space="preserve"> </m:t>
                </m:r>
              </m:e>
            </m:acc>
          </m:e>
          <m:sub>
            <m:r>
              <w:rPr>
                <w:rFonts w:ascii="Cambria Math" w:hAnsi="Cambria Math"/>
              </w:rPr>
              <m:t>max</m:t>
            </m:r>
          </m:sub>
        </m:sSub>
        <m:r>
          <m:rPr>
            <m:sty m:val="p"/>
          </m:rPr>
          <w:rPr>
            <w:rFonts w:ascii="Cambria Math" w:hAnsi="Cambria Math"/>
          </w:rPr>
          <m:t>=80</m:t>
        </m:r>
      </m:oMath>
    </w:p>
    <w:p w14:paraId="4EA228AB" w14:textId="40BA02EC" w:rsidR="00365AA5" w:rsidRDefault="00365AA5" w:rsidP="00F91748">
      <w:pPr>
        <w:numPr>
          <w:ilvl w:val="1"/>
          <w:numId w:val="22"/>
        </w:numPr>
      </w:pPr>
      <w:r>
        <w:t xml:space="preserve">Support additional values of </w:t>
      </w:r>
      <m:oMath>
        <m:r>
          <w:rPr>
            <w:rFonts w:ascii="Cambria Math" w:hAnsi="Cambria Math"/>
          </w:rPr>
          <m:t>n</m:t>
        </m:r>
      </m:oMath>
      <w:r>
        <w:t>, such as 4, 9, 14, 19, in the equation defining the first symbols of candidate SS/PBCH blocks</w:t>
      </w:r>
    </w:p>
    <w:p w14:paraId="6F8DE8B3" w14:textId="1352732B" w:rsidR="00DF3492" w:rsidRDefault="00DF3492" w:rsidP="00F91748">
      <w:pPr>
        <w:numPr>
          <w:ilvl w:val="1"/>
          <w:numId w:val="22"/>
        </w:numPr>
      </w:pPr>
      <w:r>
        <w:t>Additional candidate SSBs</w:t>
      </w:r>
      <w:r w:rsidR="006C61C2">
        <w:t xml:space="preserve"> </w:t>
      </w:r>
      <w:r w:rsidR="00E44355">
        <w:t>(i.e.</w:t>
      </w:r>
      <w:r w:rsidR="00ED3CFE">
        <w:t>,</w:t>
      </w:r>
      <w:r w:rsidR="00E44355">
        <w:t xml:space="preserve"> with index greater or equal to 64) </w:t>
      </w:r>
      <w:r w:rsidR="00166A70">
        <w:t xml:space="preserve">are indexed in non-ascending order </w:t>
      </w:r>
      <w:r w:rsidR="00E1731C">
        <w:t>in time</w:t>
      </w:r>
    </w:p>
    <w:p w14:paraId="0AEB3B0D" w14:textId="378DDA27" w:rsidR="00310A40" w:rsidRDefault="00310A40" w:rsidP="00BD4EE4">
      <w:pPr>
        <w:numPr>
          <w:ilvl w:val="2"/>
          <w:numId w:val="22"/>
        </w:numPr>
      </w:pPr>
      <w:r>
        <w:t xml:space="preserve">An example </w:t>
      </w:r>
      <w:r w:rsidR="003432C6">
        <w:t xml:space="preserve">relationship between </w:t>
      </w:r>
      <w:r w:rsidR="00BB376A">
        <w:t xml:space="preserve">candidate SSB index </w:t>
      </w:r>
      <m:oMath>
        <m:acc>
          <m:accPr>
            <m:chr m:val="̅"/>
            <m:ctrlPr>
              <w:rPr>
                <w:rFonts w:ascii="Cambria Math" w:hAnsi="Cambria Math"/>
                <w:i/>
              </w:rPr>
            </m:ctrlPr>
          </m:accPr>
          <m:e>
            <m:r>
              <w:rPr>
                <w:rFonts w:ascii="Cambria Math" w:hAnsi="Cambria Math"/>
              </w:rPr>
              <m:t>ι</m:t>
            </m:r>
          </m:e>
        </m:acc>
      </m:oMath>
      <w:r w:rsidR="004A0C21">
        <w:t xml:space="preserve"> </w:t>
      </w:r>
      <w:r w:rsidR="00BB376A">
        <w:t xml:space="preserve">and </w:t>
      </w:r>
      <w:r w:rsidR="00EC0EE7">
        <w:t>SSB slot parameter</w:t>
      </w:r>
      <w:r w:rsidR="00AF5C9B">
        <w:t xml:space="preserve"> </w:t>
      </w:r>
      <m:oMath>
        <m:r>
          <w:rPr>
            <w:rFonts w:ascii="Cambria Math" w:hAnsi="Cambria Math"/>
          </w:rPr>
          <m:t>n</m:t>
        </m:r>
      </m:oMath>
      <w:r w:rsidR="003D0240">
        <w:t xml:space="preserve"> </w:t>
      </w:r>
      <w:r w:rsidR="00D920E2">
        <w:t xml:space="preserve">can be specified </w:t>
      </w:r>
      <w:r w:rsidR="00D06738">
        <w:t xml:space="preserve">in a closed form as follows: </w:t>
      </w:r>
      <m:oMath>
        <m:r>
          <m:rPr>
            <m:sty m:val="p"/>
          </m:rPr>
          <w:rPr>
            <w:rFonts w:ascii="Cambria Math" w:hAnsi="Cambria Math"/>
          </w:rPr>
          <w:br/>
        </m:r>
      </m:oMath>
      <m:oMathPara>
        <m:oMath>
          <m:r>
            <w:rPr>
              <w:rFonts w:ascii="Cambria Math" w:hAnsi="Cambria Math"/>
            </w:rPr>
            <m:t>n=mod</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4</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16</m:t>
                      </m:r>
                    </m:den>
                  </m:f>
                </m:e>
              </m:d>
              <m:r>
                <w:rPr>
                  <w:rFonts w:ascii="Cambria Math" w:hAnsi="Cambria Math"/>
                </w:rPr>
                <m:t>, 20</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64</m:t>
                      </m:r>
                    </m:den>
                  </m:f>
                </m:e>
              </m:d>
            </m:sup>
          </m:sSup>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mod</m:t>
                          </m:r>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,64</m:t>
                              </m:r>
                            </m:e>
                          </m:d>
                        </m:num>
                        <m:den>
                          <m:r>
                            <w:rPr>
                              <w:rFonts w:ascii="Cambria Math" w:hAnsi="Cambria Math"/>
                            </w:rPr>
                            <m:t>4</m:t>
                          </m:r>
                        </m:den>
                      </m:f>
                    </m:e>
                  </m:d>
                </m:e>
              </m:d>
              <m:r>
                <w:rPr>
                  <w:rFonts w:ascii="Cambria Math" w:hAnsi="Cambria Math"/>
                </w:rPr>
                <m:t>⋅4-1</m:t>
              </m:r>
            </m:e>
          </m:d>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64</m:t>
                  </m:r>
                </m:den>
              </m:f>
            </m:e>
          </m:d>
        </m:oMath>
      </m:oMathPara>
    </w:p>
    <w:p w14:paraId="44BAFE85" w14:textId="51BBE85E" w:rsidR="00397F02" w:rsidRDefault="002A7001" w:rsidP="00F91748">
      <w:pPr>
        <w:numPr>
          <w:ilvl w:val="0"/>
          <w:numId w:val="22"/>
        </w:numPr>
      </w:pPr>
      <w:r>
        <w:lastRenderedPageBreak/>
        <w:t xml:space="preserve">Support </w:t>
      </w:r>
      <w:r w:rsidR="00397F02">
        <w:t>DBTW for SSB with SCS 480 kHz/960 kHz</w:t>
      </w:r>
    </w:p>
    <w:p w14:paraId="182741C1" w14:textId="141E3595" w:rsidR="00004CD1" w:rsidRDefault="00004CD1" w:rsidP="00004CD1">
      <w:pPr>
        <w:numPr>
          <w:ilvl w:val="1"/>
          <w:numId w:val="22"/>
        </w:numPr>
      </w:pPr>
      <w:r>
        <w:t xml:space="preserve">The max number of </w:t>
      </w:r>
      <w:proofErr w:type="gramStart"/>
      <w:r>
        <w:t>candidate</w:t>
      </w:r>
      <w:proofErr w:type="gramEnd"/>
      <w:r>
        <w:t xml:space="preserve"> SSB is </w:t>
      </w:r>
      <m:oMath>
        <m:sSub>
          <m:sSubPr>
            <m:ctrlPr>
              <w:rPr>
                <w:rFonts w:ascii="Cambria Math" w:hAnsi="Cambria Math"/>
              </w:rPr>
            </m:ctrlPr>
          </m:sSubPr>
          <m:e>
            <m:acc>
              <m:accPr>
                <m:chr m:val="̅"/>
                <m:ctrlPr>
                  <w:rPr>
                    <w:rFonts w:ascii="Cambria Math" w:hAnsi="Cambria Math"/>
                  </w:rPr>
                </m:ctrlPr>
              </m:accPr>
              <m:e>
                <m:r>
                  <w:rPr>
                    <w:rFonts w:ascii="Cambria Math" w:hAnsi="Cambria Math"/>
                  </w:rPr>
                  <m:t>L</m:t>
                </m:r>
                <m:r>
                  <m:rPr>
                    <m:sty m:val="p"/>
                  </m:rPr>
                  <w:rPr>
                    <w:rFonts w:ascii="Cambria Math" w:hAnsi="Cambria Math"/>
                  </w:rPr>
                  <m:t xml:space="preserve"> </m:t>
                </m:r>
              </m:e>
            </m:acc>
          </m:e>
          <m:sub>
            <m:r>
              <w:rPr>
                <w:rFonts w:ascii="Cambria Math" w:hAnsi="Cambria Math"/>
              </w:rPr>
              <m:t>max</m:t>
            </m:r>
          </m:sub>
        </m:sSub>
        <m:r>
          <m:rPr>
            <m:sty m:val="p"/>
          </m:rPr>
          <w:rPr>
            <w:rFonts w:ascii="Cambria Math" w:hAnsi="Cambria Math"/>
          </w:rPr>
          <m:t>=128</m:t>
        </m:r>
      </m:oMath>
    </w:p>
    <w:p w14:paraId="1E1277F7" w14:textId="697A677D" w:rsidR="003A6344" w:rsidRDefault="009509CB" w:rsidP="00F91748">
      <w:pPr>
        <w:numPr>
          <w:ilvl w:val="1"/>
          <w:numId w:val="22"/>
        </w:numPr>
      </w:pPr>
      <w:r>
        <w:t>All c</w:t>
      </w:r>
      <w:r w:rsidR="003A6344">
        <w:t>andidate SSBs are indexed in ascending order in time</w:t>
      </w:r>
    </w:p>
    <w:p w14:paraId="58A35E44" w14:textId="64F877C3" w:rsidR="000A56ED" w:rsidRDefault="000A56ED" w:rsidP="008F180F">
      <w:pPr>
        <w:numPr>
          <w:ilvl w:val="0"/>
          <w:numId w:val="22"/>
        </w:numPr>
      </w:pPr>
      <w:r>
        <w:t xml:space="preserve">DBTW length is 5 </w:t>
      </w:r>
      <w:proofErr w:type="spellStart"/>
      <w:r>
        <w:t>ms.</w:t>
      </w:r>
      <w:proofErr w:type="spellEnd"/>
    </w:p>
    <w:p w14:paraId="081DD735" w14:textId="42232085" w:rsidR="008F180F" w:rsidRPr="006B6B58" w:rsidRDefault="008F180F" w:rsidP="00A6612A">
      <w:pPr>
        <w:numPr>
          <w:ilvl w:val="0"/>
          <w:numId w:val="22"/>
        </w:numPr>
      </w:pPr>
      <w:r w:rsidRPr="00C7504F">
        <w:t xml:space="preserve">For QCL relationship indication </w:t>
      </w:r>
      <w:r w:rsidRPr="006B6B58">
        <w:t xml:space="preserve">across SSBs, reuse Rel-16 NR-U mechanism by introducing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parameter</w:t>
      </w:r>
      <w:r w:rsidR="00116E2A">
        <w:t>.</w:t>
      </w:r>
    </w:p>
    <w:p w14:paraId="44F7E0F4" w14:textId="77777777" w:rsidR="004D3575" w:rsidRDefault="004D3575" w:rsidP="5E25132D">
      <w:pPr>
        <w:jc w:val="both"/>
      </w:pPr>
    </w:p>
    <w:p w14:paraId="447413AB" w14:textId="6A9D2C37" w:rsidR="006A0129" w:rsidRDefault="00D66818" w:rsidP="5E25132D">
      <w:pPr>
        <w:jc w:val="both"/>
      </w:pPr>
      <w:r>
        <w:t xml:space="preserve">Looking at the </w:t>
      </w:r>
      <w:proofErr w:type="spellStart"/>
      <w:r w:rsidR="004C6AD0">
        <w:t>signalling</w:t>
      </w:r>
      <w:proofErr w:type="spellEnd"/>
      <w:r w:rsidR="0027225F">
        <w:t xml:space="preserve"> of </w:t>
      </w:r>
      <w:r w:rsidR="00AC65F2">
        <w:t xml:space="preserve">the larger number of </w:t>
      </w:r>
      <w:proofErr w:type="gramStart"/>
      <w:r w:rsidR="00AC65F2">
        <w:t>candidate</w:t>
      </w:r>
      <w:proofErr w:type="gramEnd"/>
      <w:r w:rsidR="00AC65F2">
        <w:t xml:space="preserve"> SSBs</w:t>
      </w:r>
      <w:r>
        <w:t>,</w:t>
      </w:r>
      <w:r w:rsidR="009B5D2F">
        <w:t xml:space="preserve"> MIB may be required to </w:t>
      </w:r>
      <w:r>
        <w:t>support additional information tha</w:t>
      </w:r>
      <w:r w:rsidR="0067558D">
        <w:t>n</w:t>
      </w:r>
      <w:r>
        <w:t xml:space="preserve"> what is already supported in NR. For example, for 120kHz SSB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=64</m:t>
        </m:r>
      </m:oMath>
      <w:r w:rsidR="00CF092A">
        <w:t xml:space="preserve"> </w:t>
      </w:r>
      <w:r w:rsidR="00980B80">
        <w:t>is used currently in NR</w:t>
      </w:r>
      <w:r w:rsidR="006312B9">
        <w:t>,</w:t>
      </w:r>
      <w:r w:rsidR="00980B80">
        <w:t xml:space="preserve"> </w:t>
      </w:r>
      <w:r w:rsidR="00CF092A">
        <w:t xml:space="preserve">which requires </w:t>
      </w:r>
      <w:r w:rsidR="003C1FDF">
        <w:t>6</w:t>
      </w:r>
      <w:r w:rsidR="00CF092A">
        <w:t xml:space="preserve"> bit</w:t>
      </w:r>
      <w:r w:rsidR="00A029C1">
        <w:t>s</w:t>
      </w:r>
      <w:r w:rsidR="00A55D7F">
        <w:t xml:space="preserve"> to encode a candidate SSB index</w:t>
      </w:r>
      <w:r w:rsidR="004C5E75">
        <w:t>, where</w:t>
      </w:r>
      <w:r w:rsidR="00A029C1" w:rsidDel="004C5E75">
        <w:t xml:space="preserve"> </w:t>
      </w:r>
      <w:r w:rsidR="00A55D7F">
        <w:t>3</w:t>
      </w:r>
      <w:r w:rsidR="00A029C1">
        <w:t xml:space="preserve"> MSB are transmitted within PBCH payload</w:t>
      </w:r>
      <w:r w:rsidR="004C5E75">
        <w:t xml:space="preserve"> and </w:t>
      </w:r>
      <w:r w:rsidR="00A55D7F">
        <w:t>3 LSB are indicated</w:t>
      </w:r>
      <w:r w:rsidR="00A029C1">
        <w:t xml:space="preserve"> </w:t>
      </w:r>
      <w:r w:rsidR="004F3DCD">
        <w:t>by</w:t>
      </w:r>
      <w:r w:rsidR="0093071C">
        <w:t xml:space="preserve"> PBCH DM-RS sequence</w:t>
      </w:r>
      <w:r w:rsidR="0090318E">
        <w:t xml:space="preserve"> index</w:t>
      </w:r>
      <w:r w:rsidR="00E24CE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0090318E">
        <w:t>.</w:t>
      </w:r>
      <w:r w:rsidR="00B22DC8">
        <w:t xml:space="preserve"> Therefore, 1 additional bit is required </w:t>
      </w:r>
      <w:r w:rsidR="00997127">
        <w:t xml:space="preserve">for </w:t>
      </w:r>
      <w:r w:rsidR="003F3630">
        <w:t xml:space="preserve">encoding </w:t>
      </w:r>
      <w:r w:rsidR="000E40F7">
        <w:t xml:space="preserve">a </w:t>
      </w:r>
      <w:r w:rsidR="00997127">
        <w:t>candidate SSB index</w:t>
      </w:r>
      <w:r w:rsidR="00376157">
        <w:t xml:space="preserve"> when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C52562">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r w:rsidR="00B22DC8">
        <w:t>.</w:t>
      </w:r>
    </w:p>
    <w:p w14:paraId="6F23FF5E" w14:textId="01C43912" w:rsidR="00DD3D5F" w:rsidRDefault="002868EE" w:rsidP="5E25132D">
      <w:pPr>
        <w:jc w:val="both"/>
      </w:pPr>
      <w:r>
        <w:t>In Rel-16</w:t>
      </w:r>
      <w:r w:rsidR="006A0129">
        <w:t xml:space="preserve"> NR-U, </w:t>
      </w:r>
      <w:r w:rsidR="003B76F2">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050F78">
        <w:t xml:space="preserve"> </w:t>
      </w:r>
      <w:r w:rsidR="003B76F2">
        <w:t xml:space="preserve">was introduced </w:t>
      </w:r>
      <w:r w:rsidR="00AC0AAA">
        <w:t xml:space="preserve">to indicate QCL relationship across SSBs </w:t>
      </w:r>
      <w:r w:rsidR="003B76F2">
        <w:t xml:space="preserve">so </w:t>
      </w:r>
      <w:r w:rsidR="00AA79EB">
        <w:t xml:space="preserve">that </w:t>
      </w:r>
      <w:r w:rsidR="006A0129">
        <w:t xml:space="preserve">the UE assumes SSBs are QCL-ed </w:t>
      </w:r>
      <w:r w:rsidR="006058CC">
        <w:t xml:space="preserve">if </w:t>
      </w:r>
      <w:r w:rsidR="002C07AB">
        <w:t xml:space="preserve">a value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2C07AB">
        <w:t xml:space="preserve"> is the same </w:t>
      </w:r>
      <w:r w:rsidR="0061629E">
        <w:t>among SSBs.</w:t>
      </w:r>
      <w:r w:rsidR="001C4AF7">
        <w:t xml:space="preserve"> </w:t>
      </w:r>
      <w:r w:rsidR="007D3F61">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1, 2, 4, 8</m:t>
            </m:r>
          </m:e>
        </m:d>
      </m:oMath>
      <w:r w:rsidR="007D3F61">
        <w:t xml:space="preserve"> can </w:t>
      </w:r>
      <w:r w:rsidR="00F44740">
        <w:t>be indicate</w:t>
      </w:r>
      <w:r w:rsidR="00CB2112">
        <w:t>d</w:t>
      </w:r>
      <w:r w:rsidR="00F44740">
        <w:t xml:space="preserve"> as part of PBCH payload</w:t>
      </w:r>
      <w:r w:rsidR="001A7D8B">
        <w:t>.</w:t>
      </w:r>
      <w:r w:rsidR="00EA1E8E">
        <w:t xml:space="preserve"> </w:t>
      </w:r>
      <w:r w:rsidR="00032E3E">
        <w:t xml:space="preserve">The number of </w:t>
      </w:r>
      <w:proofErr w:type="gramStart"/>
      <w:r w:rsidR="00E854E8">
        <w:t xml:space="preserve">actually </w:t>
      </w:r>
      <w:r w:rsidR="00032E3E">
        <w:t>transmitted</w:t>
      </w:r>
      <w:proofErr w:type="gramEnd"/>
      <w:r w:rsidR="00032E3E">
        <w:t xml:space="preserve"> SSBs w</w:t>
      </w:r>
      <w:r w:rsidR="007740AF">
        <w:t xml:space="preserve">ithin a </w:t>
      </w:r>
      <w:r w:rsidR="00032E3E">
        <w:t xml:space="preserve">DBTW cannot exceed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854E8">
        <w:t>.</w:t>
      </w:r>
      <w:r w:rsidR="00400F8E">
        <w:t xml:space="preserve"> </w:t>
      </w:r>
      <w:r w:rsidR="00CD3DC1">
        <w:t xml:space="preserve">Similar approach could be applied to </w:t>
      </w:r>
      <w:r w:rsidR="00830900">
        <w:t>SS burst</w:t>
      </w:r>
      <w:r w:rsidR="000F57F0">
        <w:t>-based</w:t>
      </w:r>
      <w:r w:rsidR="00830900">
        <w:t xml:space="preserve"> DRS with SCS 120 kHz for QCL indication: </w:t>
      </w:r>
      <w:r w:rsidR="00771AB0">
        <w:t xml:space="preserve">SSBs </w:t>
      </w:r>
      <w:r w:rsidR="00C75265">
        <w:t xml:space="preserve">are QCL-ed </w:t>
      </w:r>
      <w:r w:rsidR="00260BBB">
        <w:t xml:space="preserve">if they have </w:t>
      </w:r>
      <w:r w:rsidR="00C75265">
        <w:t xml:space="preserve">the same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260BBB">
        <w:t xml:space="preserve"> where</w:t>
      </w:r>
      <w:r w:rsidR="00E95E14">
        <w:t xml:space="preserve"> </w:t>
      </w:r>
      <m:oMath>
        <m:acc>
          <m:accPr>
            <m:chr m:val="̅"/>
            <m:ctrlPr>
              <w:rPr>
                <w:rFonts w:ascii="Cambria Math" w:hAnsi="Cambria Math"/>
                <w:i/>
              </w:rPr>
            </m:ctrlPr>
          </m:accPr>
          <m:e>
            <m:r>
              <w:rPr>
                <w:rFonts w:ascii="Cambria Math" w:hAnsi="Cambria Math"/>
              </w:rPr>
              <m:t>ι</m:t>
            </m:r>
          </m:e>
        </m:acc>
      </m:oMath>
      <w:r w:rsidR="00260BBB">
        <w:t xml:space="preserve"> is the candidate SSB index (</w:t>
      </w:r>
      <m:oMath>
        <m:r>
          <w:rPr>
            <w:rFonts w:ascii="Cambria Math" w:hAnsi="Cambria Math"/>
          </w:rPr>
          <m:t>0≤</m:t>
        </m:r>
        <m:acc>
          <m:accPr>
            <m:chr m:val="̅"/>
            <m:ctrlPr>
              <w:rPr>
                <w:rFonts w:ascii="Cambria Math" w:hAnsi="Cambria Math"/>
                <w:i/>
              </w:rPr>
            </m:ctrlPr>
          </m:accPr>
          <m:e>
            <m:r>
              <w:rPr>
                <w:rFonts w:ascii="Cambria Math" w:hAnsi="Cambria Math"/>
              </w:rPr>
              <m:t>ι</m:t>
            </m:r>
          </m:e>
        </m:acc>
        <m:r>
          <w:rPr>
            <w:rFonts w:ascii="Cambria Math" w:hAnsi="Cambria Math"/>
          </w:rPr>
          <m:t>&lt;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 xml:space="preserve"> </m:t>
        </m:r>
      </m:oMath>
      <w:r w:rsidR="00260BBB">
        <w:t>)</w:t>
      </w:r>
      <w:r w:rsidR="003C0C9E">
        <w:t xml:space="preserve"> and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r>
              <w:rPr>
                <w:rFonts w:ascii="Cambria Math" w:hAnsi="Cambria Math"/>
              </w:rPr>
              <m:t>=64</m:t>
            </m:r>
          </m:e>
        </m:func>
      </m:oMath>
      <w:r w:rsidR="00260BBB">
        <w:t>.</w:t>
      </w:r>
      <w:r w:rsidR="00BA447F">
        <w:t xml:space="preserve"> </w:t>
      </w:r>
      <w:r w:rsidR="0033463F">
        <w:t>In</w:t>
      </w:r>
      <w:r w:rsidR="00BA447F">
        <w:t xml:space="preserve"> NR extension from 52.6 GHz up to 71 GHz</w:t>
      </w:r>
      <w:r w:rsidR="0033463F">
        <w:t>, it</w:t>
      </w:r>
      <w:r w:rsidR="00BA447F">
        <w:t xml:space="preserve"> is very unlikely to operate relying on a single Tx beam only</w:t>
      </w:r>
      <w:r w:rsidR="00FA6ED0">
        <w:t xml:space="preserve"> or a small number of beams</w:t>
      </w:r>
      <w:r w:rsidR="00BA447F">
        <w:t xml:space="preserve">. </w:t>
      </w:r>
      <w:r w:rsidR="004531DD">
        <w:t xml:space="preserve">Because of that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0009295D">
        <w:t xml:space="preserve"> </w:t>
      </w:r>
      <w:r w:rsidR="008F0271">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=2</m:t>
        </m:r>
      </m:oMath>
      <w:r w:rsidR="0009295D">
        <w:t xml:space="preserve"> could be excluded</w:t>
      </w:r>
      <w:r w:rsidR="008F0271">
        <w:t xml:space="preserve"> and larger </w:t>
      </w:r>
      <w:r w:rsidR="00240FCE">
        <w:t xml:space="preserve">numbers,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=16</m:t>
        </m:r>
      </m:oMath>
      <w:r w:rsidR="00240FCE">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sidR="00240FCE">
        <w:t>, could be added</w:t>
      </w:r>
      <w:r w:rsidR="0009295D">
        <w:t>.</w:t>
      </w:r>
      <w:r w:rsidR="00EF2C28">
        <w:t xml:space="preserve"> </w:t>
      </w:r>
      <w:r w:rsidR="006910C3">
        <w:t xml:space="preserve">Therefore, </w:t>
      </w:r>
      <w:r w:rsidR="00DC3079">
        <w:t xml:space="preserve">a </w:t>
      </w:r>
      <w:r w:rsidR="006910C3">
        <w:t xml:space="preserve">possible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307DE">
        <w:t xml:space="preserve"> values could be defined as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4, 8,16,64</m:t>
            </m:r>
          </m:e>
        </m:d>
      </m:oMath>
      <w:r w:rsidR="005307DE">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5307DE">
        <w:t xml:space="preserve"> which</w:t>
      </w:r>
      <w:r w:rsidR="007C4305">
        <w:t xml:space="preserve"> would</w:t>
      </w:r>
      <w:r w:rsidR="005307DE">
        <w:t xml:space="preserve"> require </w:t>
      </w:r>
      <w:r w:rsidR="004A25ED">
        <w:t>2 bits or 1 bit for indication</w:t>
      </w:r>
      <w:r w:rsidR="00E3226A">
        <w:t>, respectively</w:t>
      </w:r>
      <w:r w:rsidR="004A25ED">
        <w:t>.</w:t>
      </w:r>
      <w:r w:rsidR="00664373">
        <w:t xml:space="preserve"> </w:t>
      </w:r>
      <w:r w:rsidR="00CE7F2A">
        <w:t xml:space="preserve">Moreover, the set of </w:t>
      </w:r>
      <w:r w:rsidR="00CE57D8">
        <w:t xml:space="preserve">values for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CE57D8">
        <w:t xml:space="preserve"> may depend on SSB SCS</w:t>
      </w:r>
      <w:r w:rsidR="004F6EED">
        <w:t>. For example</w:t>
      </w:r>
      <w:r w:rsidR="00CE57D8">
        <w:t xml:space="preserve">, </w:t>
      </w:r>
      <w:r w:rsidR="00DC274C">
        <w:t xml:space="preserve">additional </w:t>
      </w:r>
      <w:r w:rsidR="004F6EED">
        <w:t xml:space="preserve">larger </w:t>
      </w:r>
      <w:r w:rsidR="00804A9B">
        <w:t xml:space="preserve">values </w:t>
      </w:r>
      <w:r w:rsidR="00045204">
        <w:t>could be</w:t>
      </w:r>
      <w:r w:rsidR="00804A9B">
        <w:t xml:space="preserve"> used for </w:t>
      </w:r>
      <w:r w:rsidR="007C5677">
        <w:t xml:space="preserve">SCS 480 kHz/960 kHz, </w:t>
      </w:r>
      <w:r w:rsidR="009A1B96">
        <w:t xml:space="preserve">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8,16,32,64</m:t>
            </m:r>
          </m:e>
        </m:d>
      </m:oMath>
      <w:r w:rsidR="00CE7F2A">
        <w:t xml:space="preserve">. </w:t>
      </w:r>
      <w:r w:rsidR="00664373">
        <w:t xml:space="preserve">Based on </w:t>
      </w:r>
      <w:r w:rsidR="009959AC">
        <w:t xml:space="preserve">the </w:t>
      </w:r>
      <w:r w:rsidR="00664373">
        <w:t xml:space="preserve">discussion above, up to 3 </w:t>
      </w:r>
      <w:r w:rsidR="00163DA4">
        <w:t xml:space="preserve">additional </w:t>
      </w:r>
      <w:r w:rsidR="00664373">
        <w:t>bits</w:t>
      </w:r>
      <w:r w:rsidR="00983FCA">
        <w:t xml:space="preserve"> </w:t>
      </w:r>
      <w:r w:rsidR="00664373">
        <w:t xml:space="preserve">are needed </w:t>
      </w:r>
      <w:r w:rsidR="00163DA4">
        <w:t>to</w:t>
      </w:r>
      <w:r w:rsidR="00664373">
        <w:t xml:space="preserve"> </w:t>
      </w:r>
      <w:r w:rsidR="00983FCA">
        <w:t>indicat</w:t>
      </w:r>
      <w:r w:rsidR="00163DA4">
        <w:t>e a</w:t>
      </w:r>
      <w:r w:rsidR="00983FCA">
        <w:t xml:space="preserve"> larger number of </w:t>
      </w:r>
      <w:proofErr w:type="gramStart"/>
      <w:r w:rsidR="00983FCA">
        <w:t>candidate</w:t>
      </w:r>
      <w:proofErr w:type="gramEnd"/>
      <w:r w:rsidR="00983FCA">
        <w:t xml:space="preserve"> SSB indices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444E96">
        <w:t xml:space="preserve"> </w:t>
      </w:r>
      <w:r w:rsidR="00A3583E">
        <w:t>for</w:t>
      </w:r>
      <w:r w:rsidR="00444E96">
        <w:t xml:space="preserve"> enabl</w:t>
      </w:r>
      <w:r w:rsidR="00A3583E">
        <w:t>ing</w:t>
      </w:r>
      <w:r w:rsidR="00444E96">
        <w:t xml:space="preserve"> DRS based </w:t>
      </w:r>
      <w:r w:rsidR="00C32ADD">
        <w:t xml:space="preserve">on </w:t>
      </w:r>
      <w:r w:rsidR="00444E96">
        <w:t>SS burst.</w:t>
      </w:r>
    </w:p>
    <w:p w14:paraId="003B837E" w14:textId="4ACCF889" w:rsidR="004139D7" w:rsidRDefault="00153F1A" w:rsidP="5E25132D">
      <w:pPr>
        <w:jc w:val="both"/>
      </w:pPr>
      <w:r>
        <w:t xml:space="preserve">In Rel-16 NR-U, </w:t>
      </w:r>
      <w:r w:rsidR="00B44BCB">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44BCB">
        <w:t xml:space="preserve"> parameter </w:t>
      </w:r>
      <w:r w:rsidR="00B63DA4">
        <w:t xml:space="preserve">value </w:t>
      </w:r>
      <w:r w:rsidR="00B44BCB">
        <w:t>in PBCH payload, two MIB bits</w:t>
      </w:r>
      <w:r w:rsidR="00E83E23">
        <w:t xml:space="preserve">, </w:t>
      </w:r>
      <w:proofErr w:type="spellStart"/>
      <w:r w:rsidR="00753447" w:rsidRPr="00164829">
        <w:rPr>
          <w:i/>
          <w:iCs/>
        </w:rPr>
        <w:t>subCarrierSpacingCommon</w:t>
      </w:r>
      <w:proofErr w:type="spellEnd"/>
      <w:r w:rsidR="00753447">
        <w:t xml:space="preserve"> and LSB of </w:t>
      </w:r>
      <w:proofErr w:type="spellStart"/>
      <w:r w:rsidR="00753447" w:rsidRPr="00164829">
        <w:rPr>
          <w:i/>
          <w:iCs/>
        </w:rPr>
        <w:t>ssb-SubcarrierOffset</w:t>
      </w:r>
      <w:proofErr w:type="spellEnd"/>
      <w:r w:rsidR="00E83E23">
        <w:t>,</w:t>
      </w:r>
      <w:r w:rsidR="00B44BCB">
        <w:t xml:space="preserve"> are re</w:t>
      </w:r>
      <w:r w:rsidR="00EB58F6">
        <w:t xml:space="preserve">interpreted as </w:t>
      </w:r>
      <w:r w:rsidR="00D5481A">
        <w:t xml:space="preserve">defined in Table 4.1-1 </w:t>
      </w:r>
      <w:r w:rsidR="00AD264A">
        <w:t>from TS 38.213 copied below:</w:t>
      </w:r>
    </w:p>
    <w:p w14:paraId="7D77F54F" w14:textId="07C97A82" w:rsidR="0080547D" w:rsidRDefault="0080547D" w:rsidP="00164829">
      <w:pPr>
        <w:keepNext/>
        <w:jc w:val="center"/>
      </w:pPr>
      <w:r>
        <w:t xml:space="preserve">Table </w:t>
      </w:r>
      <w:r>
        <w:fldChar w:fldCharType="begin"/>
      </w:r>
      <w:r>
        <w:instrText>SEQ Table \* ARABIC \s 1</w:instrText>
      </w:r>
      <w:r>
        <w:fldChar w:fldCharType="separate"/>
      </w:r>
      <w:r w:rsidR="00F9590B">
        <w:rPr>
          <w:noProof/>
        </w:rPr>
        <w:t>5</w:t>
      </w:r>
      <w:r>
        <w:fldChar w:fldCharType="end"/>
      </w:r>
      <w:r>
        <w:t>. Table 4.1-1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2B0C9E" w:rsidRPr="00FD5A86" w14:paraId="4E69F189" w14:textId="77777777" w:rsidTr="0080547D">
        <w:trPr>
          <w:cantSplit/>
          <w:jc w:val="center"/>
        </w:trPr>
        <w:tc>
          <w:tcPr>
            <w:tcW w:w="2607" w:type="dxa"/>
            <w:tcBorders>
              <w:bottom w:val="double" w:sz="4" w:space="0" w:color="auto"/>
              <w:right w:val="double" w:sz="4" w:space="0" w:color="auto"/>
            </w:tcBorders>
            <w:shd w:val="clear" w:color="auto" w:fill="E0E0E0"/>
            <w:vAlign w:val="center"/>
          </w:tcPr>
          <w:p w14:paraId="46686A1D" w14:textId="77777777" w:rsidR="00753447" w:rsidRPr="002F4E87" w:rsidRDefault="00753447" w:rsidP="0090532D">
            <w:pPr>
              <w:pStyle w:val="TAH"/>
              <w:rPr>
                <w:rFonts w:cs="Arial"/>
                <w:bCs/>
                <w:lang w:val="en-US"/>
              </w:rPr>
            </w:pPr>
            <w:proofErr w:type="spellStart"/>
            <w:r w:rsidRPr="002F4E87">
              <w:rPr>
                <w:rFonts w:cs="Arial"/>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EBBA46A" w14:textId="77777777" w:rsidR="00753447" w:rsidRPr="002F4E87" w:rsidRDefault="00753447" w:rsidP="0090532D">
            <w:pPr>
              <w:pStyle w:val="TAH"/>
              <w:rPr>
                <w:rFonts w:cs="Arial"/>
                <w:bCs/>
                <w:lang w:val="en-US"/>
              </w:rPr>
            </w:pPr>
            <w:r w:rsidRPr="002F4E87">
              <w:rPr>
                <w:rFonts w:cs="Arial"/>
              </w:rPr>
              <w:t>LSB of</w:t>
            </w:r>
            <w:r w:rsidRPr="002F4E87">
              <w:rPr>
                <w:rFonts w:cs="Arial"/>
                <w:i/>
                <w:iCs/>
              </w:rPr>
              <w:t xml:space="preserve"> </w:t>
            </w:r>
            <w:proofErr w:type="spellStart"/>
            <w:r w:rsidRPr="002F4E87">
              <w:rPr>
                <w:rFonts w:cs="Arial"/>
                <w:i/>
                <w:iCs/>
              </w:rPr>
              <w:t>ssb-SubcarrierOffset</w:t>
            </w:r>
            <w:proofErr w:type="spellEnd"/>
          </w:p>
        </w:tc>
        <w:tc>
          <w:tcPr>
            <w:tcW w:w="1556" w:type="dxa"/>
            <w:tcBorders>
              <w:bottom w:val="double" w:sz="4" w:space="0" w:color="auto"/>
            </w:tcBorders>
            <w:shd w:val="clear" w:color="auto" w:fill="E0E0E0"/>
            <w:vAlign w:val="center"/>
          </w:tcPr>
          <w:p w14:paraId="6F9F5417" w14:textId="77777777" w:rsidR="00753447" w:rsidRPr="002F4E87" w:rsidRDefault="00260C5F" w:rsidP="0090532D">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164829" w:rsidRPr="00FD5A86" w14:paraId="0C51C4BA" w14:textId="77777777" w:rsidTr="00164829">
        <w:trPr>
          <w:cantSplit/>
          <w:jc w:val="center"/>
        </w:trPr>
        <w:tc>
          <w:tcPr>
            <w:tcW w:w="2607" w:type="dxa"/>
            <w:tcBorders>
              <w:top w:val="double" w:sz="4" w:space="0" w:color="auto"/>
              <w:right w:val="double" w:sz="4" w:space="0" w:color="auto"/>
            </w:tcBorders>
            <w:shd w:val="clear" w:color="auto" w:fill="auto"/>
            <w:vAlign w:val="center"/>
          </w:tcPr>
          <w:p w14:paraId="51640649" w14:textId="77777777" w:rsidR="00753447" w:rsidRPr="00FD5A86" w:rsidRDefault="00753447" w:rsidP="0090532D">
            <w:pPr>
              <w:pStyle w:val="TAC"/>
              <w:rPr>
                <w:lang w:val="en-US"/>
              </w:rPr>
            </w:pPr>
            <w:r w:rsidRPr="0096519C">
              <w:t>scs15or60</w:t>
            </w:r>
          </w:p>
        </w:tc>
        <w:tc>
          <w:tcPr>
            <w:tcW w:w="3544" w:type="dxa"/>
            <w:tcBorders>
              <w:top w:val="double" w:sz="4" w:space="0" w:color="auto"/>
              <w:left w:val="double" w:sz="4" w:space="0" w:color="auto"/>
            </w:tcBorders>
            <w:vAlign w:val="center"/>
          </w:tcPr>
          <w:p w14:paraId="0551FF7B" w14:textId="77777777" w:rsidR="00753447" w:rsidRPr="00FD5A86" w:rsidRDefault="00753447" w:rsidP="0090532D">
            <w:pPr>
              <w:pStyle w:val="TAC"/>
              <w:rPr>
                <w:lang w:val="en-US"/>
              </w:rPr>
            </w:pPr>
            <w:r>
              <w:rPr>
                <w:lang w:val="en-US"/>
              </w:rPr>
              <w:t>0</w:t>
            </w:r>
          </w:p>
        </w:tc>
        <w:tc>
          <w:tcPr>
            <w:tcW w:w="1556" w:type="dxa"/>
            <w:tcBorders>
              <w:top w:val="double" w:sz="4" w:space="0" w:color="auto"/>
            </w:tcBorders>
            <w:vAlign w:val="center"/>
          </w:tcPr>
          <w:p w14:paraId="35C2C6CF" w14:textId="77777777" w:rsidR="00753447" w:rsidRPr="00FD5A86" w:rsidRDefault="00753447" w:rsidP="0090532D">
            <w:pPr>
              <w:pStyle w:val="TAC"/>
              <w:rPr>
                <w:lang w:val="en-US"/>
              </w:rPr>
            </w:pPr>
            <w:r>
              <w:rPr>
                <w:lang w:val="en-US"/>
              </w:rPr>
              <w:t>1</w:t>
            </w:r>
          </w:p>
        </w:tc>
      </w:tr>
      <w:tr w:rsidR="00753447" w:rsidRPr="00FD5A86" w14:paraId="4F1E57E7" w14:textId="77777777" w:rsidTr="00164829">
        <w:trPr>
          <w:cantSplit/>
          <w:jc w:val="center"/>
        </w:trPr>
        <w:tc>
          <w:tcPr>
            <w:tcW w:w="2607" w:type="dxa"/>
            <w:tcBorders>
              <w:right w:val="double" w:sz="4" w:space="0" w:color="auto"/>
            </w:tcBorders>
            <w:shd w:val="clear" w:color="auto" w:fill="auto"/>
            <w:vAlign w:val="center"/>
          </w:tcPr>
          <w:p w14:paraId="37F4B8A9" w14:textId="77777777" w:rsidR="00753447" w:rsidRPr="00FD5A86" w:rsidRDefault="00753447" w:rsidP="0090532D">
            <w:pPr>
              <w:pStyle w:val="TAC"/>
              <w:rPr>
                <w:lang w:val="en-US"/>
              </w:rPr>
            </w:pPr>
            <w:r w:rsidRPr="0096519C">
              <w:t>scs15or60</w:t>
            </w:r>
          </w:p>
        </w:tc>
        <w:tc>
          <w:tcPr>
            <w:tcW w:w="3544" w:type="dxa"/>
            <w:tcBorders>
              <w:left w:val="double" w:sz="4" w:space="0" w:color="auto"/>
            </w:tcBorders>
            <w:vAlign w:val="center"/>
          </w:tcPr>
          <w:p w14:paraId="425D01DD" w14:textId="77777777" w:rsidR="00753447" w:rsidRPr="00FD5A86" w:rsidRDefault="00753447" w:rsidP="0090532D">
            <w:pPr>
              <w:pStyle w:val="TAC"/>
              <w:rPr>
                <w:lang w:val="en-US"/>
              </w:rPr>
            </w:pPr>
            <w:r>
              <w:rPr>
                <w:lang w:val="en-US"/>
              </w:rPr>
              <w:t>1</w:t>
            </w:r>
          </w:p>
        </w:tc>
        <w:tc>
          <w:tcPr>
            <w:tcW w:w="1556" w:type="dxa"/>
            <w:vAlign w:val="center"/>
          </w:tcPr>
          <w:p w14:paraId="051D464B" w14:textId="77777777" w:rsidR="00753447" w:rsidRPr="00FD5A86" w:rsidRDefault="00753447" w:rsidP="0090532D">
            <w:pPr>
              <w:pStyle w:val="TAC"/>
              <w:rPr>
                <w:lang w:val="en-US"/>
              </w:rPr>
            </w:pPr>
            <w:r>
              <w:rPr>
                <w:lang w:val="en-US"/>
              </w:rPr>
              <w:t>2</w:t>
            </w:r>
          </w:p>
        </w:tc>
      </w:tr>
      <w:tr w:rsidR="00753447" w:rsidRPr="00FD5A86" w14:paraId="20AF843B" w14:textId="77777777" w:rsidTr="00164829">
        <w:trPr>
          <w:cantSplit/>
          <w:jc w:val="center"/>
        </w:trPr>
        <w:tc>
          <w:tcPr>
            <w:tcW w:w="2607" w:type="dxa"/>
            <w:tcBorders>
              <w:right w:val="double" w:sz="4" w:space="0" w:color="auto"/>
            </w:tcBorders>
            <w:shd w:val="clear" w:color="auto" w:fill="auto"/>
            <w:vAlign w:val="center"/>
          </w:tcPr>
          <w:p w14:paraId="5A1F1CA5" w14:textId="77777777" w:rsidR="00753447" w:rsidRPr="00FD5A86" w:rsidRDefault="00753447" w:rsidP="0090532D">
            <w:pPr>
              <w:pStyle w:val="TAC"/>
            </w:pPr>
            <w:r w:rsidRPr="0096519C">
              <w:t>scs30or120</w:t>
            </w:r>
          </w:p>
        </w:tc>
        <w:tc>
          <w:tcPr>
            <w:tcW w:w="3544" w:type="dxa"/>
            <w:tcBorders>
              <w:left w:val="double" w:sz="4" w:space="0" w:color="auto"/>
            </w:tcBorders>
            <w:vAlign w:val="center"/>
          </w:tcPr>
          <w:p w14:paraId="769ADD13" w14:textId="77777777" w:rsidR="00753447" w:rsidRPr="00FD5A86" w:rsidRDefault="00753447" w:rsidP="0090532D">
            <w:pPr>
              <w:pStyle w:val="TAC"/>
            </w:pPr>
            <w:r>
              <w:t>0</w:t>
            </w:r>
          </w:p>
        </w:tc>
        <w:tc>
          <w:tcPr>
            <w:tcW w:w="1556" w:type="dxa"/>
            <w:vAlign w:val="center"/>
          </w:tcPr>
          <w:p w14:paraId="2E201AC3" w14:textId="77777777" w:rsidR="00753447" w:rsidRPr="00FD5A86" w:rsidRDefault="00753447" w:rsidP="0090532D">
            <w:pPr>
              <w:pStyle w:val="TAC"/>
            </w:pPr>
            <w:r>
              <w:t>4</w:t>
            </w:r>
          </w:p>
        </w:tc>
      </w:tr>
      <w:tr w:rsidR="00753447" w:rsidRPr="00FD5A86" w14:paraId="02FC968B" w14:textId="77777777" w:rsidTr="00164829">
        <w:trPr>
          <w:cantSplit/>
          <w:jc w:val="center"/>
        </w:trPr>
        <w:tc>
          <w:tcPr>
            <w:tcW w:w="2607" w:type="dxa"/>
            <w:tcBorders>
              <w:right w:val="double" w:sz="4" w:space="0" w:color="auto"/>
            </w:tcBorders>
            <w:shd w:val="clear" w:color="auto" w:fill="auto"/>
            <w:vAlign w:val="center"/>
          </w:tcPr>
          <w:p w14:paraId="087099AA" w14:textId="77777777" w:rsidR="00753447" w:rsidRPr="00FD5A86" w:rsidRDefault="00753447" w:rsidP="0090532D">
            <w:pPr>
              <w:pStyle w:val="TAC"/>
            </w:pPr>
            <w:r w:rsidRPr="0096519C">
              <w:t>scs30or120</w:t>
            </w:r>
          </w:p>
        </w:tc>
        <w:tc>
          <w:tcPr>
            <w:tcW w:w="3544" w:type="dxa"/>
            <w:tcBorders>
              <w:left w:val="double" w:sz="4" w:space="0" w:color="auto"/>
            </w:tcBorders>
            <w:vAlign w:val="center"/>
          </w:tcPr>
          <w:p w14:paraId="62C3B425" w14:textId="77777777" w:rsidR="00753447" w:rsidRPr="00FD5A86" w:rsidRDefault="00753447" w:rsidP="0090532D">
            <w:pPr>
              <w:pStyle w:val="TAC"/>
            </w:pPr>
            <w:r>
              <w:t>1</w:t>
            </w:r>
          </w:p>
        </w:tc>
        <w:tc>
          <w:tcPr>
            <w:tcW w:w="1556" w:type="dxa"/>
            <w:vAlign w:val="center"/>
          </w:tcPr>
          <w:p w14:paraId="08E2E1C9" w14:textId="77777777" w:rsidR="00753447" w:rsidRPr="00FD5A86" w:rsidRDefault="00753447" w:rsidP="0090532D">
            <w:pPr>
              <w:pStyle w:val="TAC"/>
            </w:pPr>
            <w:r>
              <w:t>8</w:t>
            </w:r>
          </w:p>
        </w:tc>
      </w:tr>
    </w:tbl>
    <w:p w14:paraId="6A4C652A" w14:textId="77777777" w:rsidR="00FF0F60" w:rsidRDefault="00FF0F60" w:rsidP="5E25132D">
      <w:pPr>
        <w:jc w:val="both"/>
      </w:pPr>
    </w:p>
    <w:p w14:paraId="3EBC6F68" w14:textId="1E1813CB" w:rsidR="00753447" w:rsidRDefault="002D3D04" w:rsidP="5E25132D">
      <w:pPr>
        <w:jc w:val="both"/>
      </w:pPr>
      <w:r>
        <w:t>Th</w:t>
      </w:r>
      <w:r w:rsidR="00FF0F60">
        <w:t xml:space="preserve">is </w:t>
      </w:r>
      <w:r w:rsidR="0020070C">
        <w:t>is</w:t>
      </w:r>
      <w:r w:rsidR="00BB46C1">
        <w:t xml:space="preserve"> possible due to</w:t>
      </w:r>
      <w:r w:rsidR="00FF0F60">
        <w:t xml:space="preserve"> certain </w:t>
      </w:r>
      <w:r w:rsidR="00BB46C1">
        <w:t xml:space="preserve">UE </w:t>
      </w:r>
      <w:r w:rsidR="00FF0F60">
        <w:t>assumptions</w:t>
      </w:r>
      <w:r w:rsidR="00575B93">
        <w:t xml:space="preserve"> available</w:t>
      </w:r>
      <w:r w:rsidR="00FF0F60">
        <w:t xml:space="preserve"> in NR-U: </w:t>
      </w:r>
      <w:r w:rsidR="00C653DE">
        <w:t xml:space="preserve">the same SCS </w:t>
      </w:r>
      <w:r w:rsidR="00BB46C1">
        <w:t>between</w:t>
      </w:r>
      <w:r w:rsidR="00C653DE">
        <w:t xml:space="preserve"> SSB and RMSI</w:t>
      </w:r>
      <w:r w:rsidR="00701CA4">
        <w:t xml:space="preserve"> and </w:t>
      </w:r>
      <w:r w:rsidR="005B50C7">
        <w:t xml:space="preserve">restricted </w:t>
      </w:r>
      <w:r w:rsidR="00205ED0">
        <w:t xml:space="preserve">sync raster positions relative to the channel raster. Similar </w:t>
      </w:r>
      <w:r w:rsidR="00D86242">
        <w:t>assumptions</w:t>
      </w:r>
      <w:r w:rsidR="00E87569">
        <w:t xml:space="preserve"> could be </w:t>
      </w:r>
      <w:r w:rsidR="00D86242">
        <w:t>taken for</w:t>
      </w:r>
      <w:r w:rsidR="007A67A6">
        <w:t xml:space="preserve"> NR extension from 52.6 GHz up to 71 GHz to borrow </w:t>
      </w:r>
      <w:r w:rsidR="00C468C9">
        <w:t xml:space="preserve">MIB bits for </w:t>
      </w:r>
      <w:r w:rsidR="000D7729">
        <w:t xml:space="preserve">indication of </w:t>
      </w:r>
      <w:r w:rsidR="00C468C9">
        <w:t xml:space="preserve">candidate SSB index and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007A767E">
        <w:t>.</w:t>
      </w:r>
      <w:r w:rsidR="005B3789">
        <w:t xml:space="preserve"> For example, </w:t>
      </w:r>
      <w:r w:rsidR="00BB7C31">
        <w:t xml:space="preserve">the following options are possible </w:t>
      </w:r>
      <w:r w:rsidR="005459C5">
        <w:t>based on the latest RAN plenary decision that</w:t>
      </w:r>
      <w:r w:rsidR="005B3789">
        <w:t xml:space="preserve"> SCS is always the same </w:t>
      </w:r>
      <w:r w:rsidR="006C1E5C">
        <w:t>between SSB and RMSI</w:t>
      </w:r>
      <w:r w:rsidR="003B332D">
        <w:t xml:space="preserve"> </w:t>
      </w:r>
      <w:r w:rsidR="003B332D">
        <w:fldChar w:fldCharType="begin"/>
      </w:r>
      <w:r w:rsidR="003B332D">
        <w:instrText xml:space="preserve"> REF _Ref79068026 \r \h </w:instrText>
      </w:r>
      <w:r w:rsidR="003B332D">
        <w:fldChar w:fldCharType="separate"/>
      </w:r>
      <w:r w:rsidR="003B332D">
        <w:t>[1]</w:t>
      </w:r>
      <w:r w:rsidR="003B332D">
        <w:fldChar w:fldCharType="end"/>
      </w:r>
      <w:r w:rsidR="00783CD3">
        <w:t>:</w:t>
      </w:r>
    </w:p>
    <w:p w14:paraId="4B618A0C" w14:textId="0BE42ED5" w:rsidR="00AD6FC6" w:rsidRDefault="00BB1958" w:rsidP="00164829">
      <w:pPr>
        <w:ind w:left="851" w:hanging="851"/>
        <w:jc w:val="both"/>
      </w:pPr>
      <w:r>
        <w:t>Option</w:t>
      </w:r>
      <w:r w:rsidR="00060074">
        <w:t xml:space="preserve"> </w:t>
      </w:r>
      <w:r w:rsidR="00D34714">
        <w:t>A</w:t>
      </w:r>
      <w:r w:rsidR="00060074">
        <w:t>.</w:t>
      </w:r>
      <w:r w:rsidR="00096ED5">
        <w:tab/>
      </w:r>
      <w:proofErr w:type="spellStart"/>
      <w:r w:rsidR="00BF7C99" w:rsidRPr="004454F2">
        <w:rPr>
          <w:i/>
        </w:rPr>
        <w:t>subCarrierSpacingCommon</w:t>
      </w:r>
      <w:proofErr w:type="spellEnd"/>
      <w:r w:rsidR="00BF7C99">
        <w:t xml:space="preserve"> bit is </w:t>
      </w:r>
      <w:r w:rsidR="00041AE9">
        <w:t>re</w:t>
      </w:r>
      <w:r w:rsidR="00BF7C99">
        <w:t xml:space="preserve">used to indicate </w:t>
      </w:r>
      <w:r w:rsidR="00794C15">
        <w:t>candidate SSB index (in addition to existing mechanism)</w:t>
      </w:r>
      <w:r w:rsidR="00B84634">
        <w:t>,</w:t>
      </w:r>
      <w:r w:rsidR="00A90F5F">
        <w:t xml:space="preserve"> and </w:t>
      </w:r>
      <w:r w:rsidR="005335F9">
        <w:t xml:space="preserve">LSB of </w:t>
      </w:r>
      <w:proofErr w:type="spellStart"/>
      <w:r w:rsidR="005335F9" w:rsidRPr="004454F2">
        <w:rPr>
          <w:i/>
        </w:rPr>
        <w:t>ssb-SubcarrierOffset</w:t>
      </w:r>
      <w:proofErr w:type="spellEnd"/>
      <w:r w:rsidR="001A66AC">
        <w:t xml:space="preserve"> </w:t>
      </w:r>
      <w:r w:rsidR="002A4DCF">
        <w:t xml:space="preserve">is </w:t>
      </w:r>
      <w:r w:rsidR="00041AE9">
        <w:t>re</w:t>
      </w:r>
      <w:r w:rsidR="0024431D">
        <w:t xml:space="preserve">used for </w:t>
      </w:r>
      <w:r w:rsidR="00660232">
        <w:t xml:space="preserve">indication </w:t>
      </w:r>
      <w:r w:rsidR="003708EA">
        <w:t xml:space="preserve">of </w:t>
      </w:r>
      <w:r w:rsidR="0061439A">
        <w:t>2 values of</w:t>
      </w:r>
      <w:r w:rsidR="00711E1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A96345">
        <w:t xml:space="preserve">,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847569">
        <w:t>;</w:t>
      </w:r>
    </w:p>
    <w:p w14:paraId="4B514C55" w14:textId="1B58A8B5" w:rsidR="00270E49" w:rsidRDefault="00A947FF" w:rsidP="00164829">
      <w:pPr>
        <w:ind w:left="851" w:hanging="851"/>
        <w:jc w:val="both"/>
      </w:pPr>
      <w:r>
        <w:t xml:space="preserve">Option </w:t>
      </w:r>
      <w:r w:rsidR="00D34714">
        <w:t>B</w:t>
      </w:r>
      <w:r>
        <w:t>.</w:t>
      </w:r>
      <w:r w:rsidR="00096ED5">
        <w:tab/>
      </w:r>
      <w:proofErr w:type="spellStart"/>
      <w:r w:rsidR="00270E49" w:rsidRPr="004454F2">
        <w:rPr>
          <w:i/>
        </w:rPr>
        <w:t>subCarrierSpacingCommon</w:t>
      </w:r>
      <w:proofErr w:type="spellEnd"/>
      <w:r w:rsidR="00270E49">
        <w:t xml:space="preserve"> bit </w:t>
      </w:r>
      <w:r w:rsidR="00331712">
        <w:t>is reused to indicate</w:t>
      </w:r>
      <w:r w:rsidR="00331712" w:rsidRPr="00794C15">
        <w:t xml:space="preserve"> </w:t>
      </w:r>
      <w:r w:rsidR="00331712">
        <w:t xml:space="preserve">candidate SSB index </w:t>
      </w:r>
      <w:r w:rsidR="008056ED">
        <w:t xml:space="preserve">and LSB of </w:t>
      </w:r>
      <w:proofErr w:type="spellStart"/>
      <w:r w:rsidR="008056ED" w:rsidRPr="004454F2">
        <w:rPr>
          <w:i/>
        </w:rPr>
        <w:t>ssb-SubcarrierOffset</w:t>
      </w:r>
      <w:proofErr w:type="spellEnd"/>
      <w:r w:rsidR="008056ED">
        <w:t xml:space="preserve"> </w:t>
      </w:r>
      <w:r w:rsidR="00C64FDA">
        <w:t>together with</w:t>
      </w:r>
      <w:r w:rsidR="00591C57">
        <w:t xml:space="preserve"> </w:t>
      </w:r>
      <w:r w:rsidR="00F05A23">
        <w:t>1 bit</w:t>
      </w:r>
      <w:r w:rsidR="00270E49">
        <w:t xml:space="preserve"> </w:t>
      </w:r>
      <w:r w:rsidR="00F05A23">
        <w:t xml:space="preserve">additionally borrowed from </w:t>
      </w:r>
      <w:proofErr w:type="spellStart"/>
      <w:r w:rsidR="00F05A23" w:rsidRPr="004454F2">
        <w:rPr>
          <w:i/>
        </w:rPr>
        <w:t>ssb-SubcarrierOffset</w:t>
      </w:r>
      <w:proofErr w:type="spellEnd"/>
      <w:r w:rsidR="00F05A23">
        <w:t xml:space="preserve"> </w:t>
      </w:r>
      <w:r w:rsidR="00591C57">
        <w:t>are</w:t>
      </w:r>
      <w:r w:rsidR="00270E49">
        <w:t xml:space="preserve"> reused to indicate</w:t>
      </w:r>
      <w:r w:rsidR="00F95662">
        <w:t xml:space="preserve"> 4 values</w:t>
      </w:r>
      <w:r w:rsidR="00270E49">
        <w:t xml:space="preserve">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A3AB8">
        <w:t xml:space="preserve">,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4,8,16,64</m:t>
            </m:r>
          </m:e>
        </m:d>
      </m:oMath>
      <w:r w:rsidR="005D5238">
        <w:t>.</w:t>
      </w:r>
    </w:p>
    <w:p w14:paraId="5226E1DA" w14:textId="77777777" w:rsidR="00953702" w:rsidRDefault="009B5A21" w:rsidP="5E25132D">
      <w:pPr>
        <w:jc w:val="both"/>
      </w:pPr>
      <w:r>
        <w:t xml:space="preserve">Both options </w:t>
      </w:r>
      <w:r w:rsidR="004C5E75">
        <w:t xml:space="preserve">A and B </w:t>
      </w:r>
      <w:r>
        <w:t>above require</w:t>
      </w:r>
      <w:r w:rsidR="0016328D">
        <w:t xml:space="preserve"> clarification from RAN4 regarding channel and sync raster relationship in NR extension from 5</w:t>
      </w:r>
      <w:r w:rsidR="00302C1A">
        <w:t>2</w:t>
      </w:r>
      <w:r w:rsidR="0016328D">
        <w:t>.</w:t>
      </w:r>
      <w:r w:rsidR="00302C1A">
        <w:t>6</w:t>
      </w:r>
      <w:r w:rsidR="0016328D">
        <w:t xml:space="preserve"> GHz up to 71 GHz</w:t>
      </w:r>
      <w:r w:rsidR="00AF0C27">
        <w:t xml:space="preserve">. </w:t>
      </w:r>
      <w:r w:rsidR="0010226F">
        <w:t xml:space="preserve">For example, if RAN4 would confirm that </w:t>
      </w:r>
      <w:r w:rsidR="00E53791">
        <w:t xml:space="preserve">sync </w:t>
      </w:r>
      <w:r w:rsidR="0071134C">
        <w:t xml:space="preserve">raster </w:t>
      </w:r>
      <w:r w:rsidR="00E53791">
        <w:t xml:space="preserve">and </w:t>
      </w:r>
      <w:r w:rsidR="008C1EEA">
        <w:t>channel raster are PRB</w:t>
      </w:r>
      <w:r w:rsidR="00AD308C">
        <w:t>-</w:t>
      </w:r>
      <w:r w:rsidR="008C1EEA">
        <w:t xml:space="preserve">aligned </w:t>
      </w:r>
      <w:r w:rsidR="008C1EEA">
        <w:lastRenderedPageBreak/>
        <w:t>(</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rsidR="008C1EEA">
        <w:t xml:space="preserve">) or </w:t>
      </w:r>
      <w:r w:rsidR="00AD308C">
        <w:t>sync raster could only be a half-PRB shifte</w:t>
      </w:r>
      <w:r w:rsidR="00532D13">
        <w:t>d</w:t>
      </w:r>
      <w:r w:rsidR="00AD308C">
        <w:t xml:space="preserve"> </w:t>
      </w:r>
      <w:r w:rsidR="00326B37">
        <w:t>to channel raster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=6</m:t>
        </m:r>
      </m:oMath>
      <w:r w:rsidR="00326B37">
        <w:t>) th</w:t>
      </w:r>
      <w:proofErr w:type="spellStart"/>
      <w:r w:rsidR="00287633">
        <w:t>e</w:t>
      </w:r>
      <w:r w:rsidR="00326B37">
        <w:t>n</w:t>
      </w:r>
      <w:proofErr w:type="spellEnd"/>
      <w:r w:rsidR="00326B37">
        <w:t xml:space="preserve"> up to 3 bits </w:t>
      </w:r>
      <w:r w:rsidR="00C52A97">
        <w:t xml:space="preserve">could be borrowed from </w:t>
      </w:r>
      <w:proofErr w:type="spellStart"/>
      <w:r w:rsidR="00E34A51" w:rsidRPr="004454F2">
        <w:rPr>
          <w:i/>
        </w:rPr>
        <w:t>ssb-SubcarrierOffset</w:t>
      </w:r>
      <w:proofErr w:type="spellEnd"/>
      <w:r w:rsidR="00E34A51">
        <w:t xml:space="preserve"> </w:t>
      </w:r>
      <w:r w:rsidR="001A704A">
        <w:t>out of 4</w:t>
      </w:r>
      <w:r w:rsidR="0086298F">
        <w:t xml:space="preserve"> bits</w:t>
      </w:r>
      <w:r w:rsidR="00032194">
        <w:t>.</w:t>
      </w:r>
    </w:p>
    <w:p w14:paraId="3DE6E067" w14:textId="3E11F669" w:rsidR="00847569" w:rsidRDefault="00FD217E" w:rsidP="5E25132D">
      <w:pPr>
        <w:jc w:val="both"/>
      </w:pPr>
      <w:r>
        <w:t xml:space="preserve">It’s also should be noted that </w:t>
      </w:r>
      <w:r w:rsidR="00B61333">
        <w:t xml:space="preserve">the configuration of CORESET#0 </w:t>
      </w:r>
      <w:r>
        <w:t xml:space="preserve">for </w:t>
      </w:r>
      <w:r w:rsidR="009641C2">
        <w:t xml:space="preserve">SCS </w:t>
      </w:r>
      <w:r w:rsidR="00023194">
        <w:t xml:space="preserve">combination </w:t>
      </w:r>
      <w:r w:rsidR="00481395">
        <w:t xml:space="preserve">{SSB, </w:t>
      </w:r>
      <w:r w:rsidR="009641C2">
        <w:t>PDCCH</w:t>
      </w:r>
      <w:r w:rsidR="00481395">
        <w:t>}</w:t>
      </w:r>
      <w:r w:rsidR="009641C2">
        <w:t xml:space="preserve"> = {120, 120} kHz</w:t>
      </w:r>
      <w:r w:rsidR="00023194">
        <w:t xml:space="preserve"> has</w:t>
      </w:r>
      <w:r w:rsidR="009641C2">
        <w:t xml:space="preserve"> only 8 of 16 </w:t>
      </w:r>
      <w:r w:rsidR="00023194">
        <w:t xml:space="preserve">entries used from the corresponding </w:t>
      </w:r>
      <w:r w:rsidR="00616774">
        <w:t>Table 13-8 in TS 38.213</w:t>
      </w:r>
      <w:r w:rsidR="00023194">
        <w:t xml:space="preserve">. </w:t>
      </w:r>
      <w:r w:rsidR="007E3743">
        <w:t xml:space="preserve">This essentially means that 1 bit from </w:t>
      </w:r>
      <w:r w:rsidR="00A25F4B" w:rsidRPr="00A81422">
        <w:rPr>
          <w:i/>
          <w:iCs/>
        </w:rPr>
        <w:t>pdcch-ConfigSIB1</w:t>
      </w:r>
      <w:r w:rsidR="00872A57">
        <w:t xml:space="preserve"> in MIB could be repurposed for candidate SSB index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872A57">
        <w:t xml:space="preserve"> indication.</w:t>
      </w:r>
    </w:p>
    <w:p w14:paraId="3C3A4810" w14:textId="20EC0ED5" w:rsidR="00A61925" w:rsidRDefault="00A61925" w:rsidP="5E25132D">
      <w:pPr>
        <w:jc w:val="both"/>
      </w:pPr>
      <w:r>
        <w:t xml:space="preserve">Although </w:t>
      </w:r>
      <w:r w:rsidR="00477A6D">
        <w:t xml:space="preserve">whether we can support DRS operation in 60GHz band by barrowing bits from unused fields in MIB may depend on RAN4’s raster design, based on analysis so far, we believe </w:t>
      </w:r>
      <w:r w:rsidR="00F81956">
        <w:t xml:space="preserve">the </w:t>
      </w:r>
      <w:r w:rsidR="00477A6D">
        <w:t xml:space="preserve">support of DRS operation </w:t>
      </w:r>
      <w:r w:rsidR="00176E3D">
        <w:t>without increasing MIB size is certainly feasible.</w:t>
      </w:r>
      <w:r w:rsidR="008A33C8">
        <w:t xml:space="preserve"> Therefore, </w:t>
      </w:r>
      <w:r w:rsidR="00C767BE">
        <w:t xml:space="preserve">it’s </w:t>
      </w:r>
      <w:r w:rsidR="008A33C8">
        <w:t>suggest</w:t>
      </w:r>
      <w:r w:rsidR="00C767BE">
        <w:t>ed</w:t>
      </w:r>
      <w:r w:rsidR="008A33C8">
        <w:t xml:space="preserve"> to agree to </w:t>
      </w:r>
      <w:r w:rsidR="00132BA2">
        <w:t xml:space="preserve">explicitly </w:t>
      </w:r>
      <w:r w:rsidR="009B54E0">
        <w:t xml:space="preserve">indicate </w:t>
      </w:r>
      <w:r w:rsidR="00EA7423">
        <w:t>candidate SSB index</w:t>
      </w:r>
      <w:r w:rsidR="005F78C1">
        <w:t xml:space="preserve"> </w:t>
      </w:r>
      <w:r w:rsidR="008A33C8">
        <w:t xml:space="preserve">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&gt;64</m:t>
        </m:r>
      </m:oMath>
      <w:r w:rsidR="005456F7">
        <w:t xml:space="preserve"> </w:t>
      </w:r>
      <w:r w:rsidR="00EA7423">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95891">
        <w:t xml:space="preserve"> in MIB</w:t>
      </w:r>
      <w:r w:rsidR="008A33C8">
        <w:t>.</w:t>
      </w:r>
    </w:p>
    <w:p w14:paraId="1529525C" w14:textId="0A327913" w:rsidR="003F0647" w:rsidRPr="006B6B58" w:rsidRDefault="00C2597D" w:rsidP="007807FD">
      <w:pPr>
        <w:jc w:val="both"/>
      </w:pPr>
      <w:r w:rsidRPr="00436E2A">
        <w:rPr>
          <w:b/>
          <w:bCs/>
        </w:rPr>
        <w:t>Pro</w:t>
      </w:r>
      <w:r w:rsidR="003F0647" w:rsidRPr="00436E2A">
        <w:rPr>
          <w:b/>
          <w:bCs/>
        </w:rPr>
        <w:t xml:space="preserve">posal </w:t>
      </w:r>
      <w:r w:rsidR="00825A99">
        <w:rPr>
          <w:b/>
        </w:rPr>
        <w:t>10</w:t>
      </w:r>
      <w:r w:rsidR="003F0647" w:rsidRPr="00436E2A">
        <w:rPr>
          <w:b/>
          <w:bCs/>
        </w:rPr>
        <w:t>:</w:t>
      </w:r>
    </w:p>
    <w:p w14:paraId="5C997D2B" w14:textId="6F973D4D" w:rsidR="005F78C1" w:rsidRDefault="00C242BD" w:rsidP="005F78C1">
      <w:pPr>
        <w:numPr>
          <w:ilvl w:val="0"/>
          <w:numId w:val="22"/>
        </w:numPr>
      </w:pPr>
      <w:r>
        <w:t xml:space="preserve">Explicitly indicate candidate SSB index 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&gt;64</m:t>
        </m:r>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in MIB</w:t>
      </w:r>
      <w:r w:rsidR="00AB3536">
        <w:t>.</w:t>
      </w:r>
    </w:p>
    <w:p w14:paraId="37C13E25" w14:textId="097F2B20" w:rsidR="00841C3E" w:rsidRDefault="00542164" w:rsidP="00EC451C">
      <w:pPr>
        <w:numPr>
          <w:ilvl w:val="1"/>
          <w:numId w:val="22"/>
        </w:numPr>
      </w:pPr>
      <w:r w:rsidRPr="00C7504F">
        <w:t xml:space="preserve">No changes to MIB payload size. Further discuss and consider </w:t>
      </w:r>
      <w:r w:rsidRPr="006B6B58">
        <w:t>reinterpreting bits from some bit fields within MIB to extend candidate SSB index and</w:t>
      </w:r>
      <w:r>
        <w:t xml:space="preserve"> provide</w:t>
      </w:r>
      <w:r w:rsidRPr="006B6B58">
        <w:t xml:space="preserve">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information</w:t>
      </w:r>
      <w:r w:rsidDel="00EC451C">
        <w:t xml:space="preserve"> </w:t>
      </w:r>
    </w:p>
    <w:p w14:paraId="24F18295" w14:textId="6EA62AB0" w:rsidR="00564A79" w:rsidRDefault="003A44CA" w:rsidP="00EC451C">
      <w:pPr>
        <w:numPr>
          <w:ilvl w:val="1"/>
          <w:numId w:val="22"/>
        </w:numPr>
      </w:pPr>
      <w:r w:rsidRPr="006B6B58">
        <w:t>FFS:</w:t>
      </w:r>
    </w:p>
    <w:p w14:paraId="34C3F67C" w14:textId="77C08763" w:rsidR="003A44CA" w:rsidRPr="006B6B58" w:rsidRDefault="00344A9E" w:rsidP="00021906">
      <w:pPr>
        <w:numPr>
          <w:ilvl w:val="2"/>
          <w:numId w:val="22"/>
        </w:numPr>
      </w:pPr>
      <w:r>
        <w:t xml:space="preserve">Two </w:t>
      </w:r>
      <w:r w:rsidR="0073548E">
        <w:t xml:space="preserve">or four values </w:t>
      </w:r>
      <w:r w:rsidR="007001D4">
        <w:t xml:space="preserve">of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7001D4">
        <w:t xml:space="preserve">, e.g.,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4, 8,16,64</m:t>
            </m:r>
          </m:e>
        </m:d>
      </m:oMath>
      <w:r w:rsidR="003A44CA" w:rsidRPr="006B6B58">
        <w:t xml:space="preserve"> 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8,64</m:t>
            </m:r>
          </m:e>
        </m:d>
      </m:oMath>
      <w:r w:rsidR="003A44CA" w:rsidRPr="006B6B58">
        <w:t>;</w:t>
      </w:r>
    </w:p>
    <w:p w14:paraId="447EB96A" w14:textId="52E7DDCD" w:rsidR="007E5FC9" w:rsidRPr="006B6B58" w:rsidRDefault="00B1435F" w:rsidP="00FB5622">
      <w:pPr>
        <w:numPr>
          <w:ilvl w:val="2"/>
          <w:numId w:val="22"/>
        </w:numPr>
      </w:pPr>
      <w:r>
        <w:t xml:space="preserve">Whether the set of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values </w:t>
      </w:r>
      <w:proofErr w:type="gramStart"/>
      <w:r>
        <w:t>depend</w:t>
      </w:r>
      <w:r w:rsidR="00066758">
        <w:t>s</w:t>
      </w:r>
      <w:proofErr w:type="gramEnd"/>
      <w:r>
        <w:t xml:space="preserve"> on SSB SCS, e.g.,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4, 8,16,64</m:t>
            </m:r>
          </m:e>
        </m:d>
      </m:oMath>
      <w:r w:rsidR="0098018A">
        <w:t xml:space="preserve"> for SCS 120 kHz and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8,16,32,64</m:t>
            </m:r>
          </m:e>
        </m:d>
      </m:oMath>
      <w:r w:rsidR="0098018A">
        <w:t xml:space="preserve"> for SCS 480 kHz/960 kHz.</w:t>
      </w:r>
    </w:p>
    <w:p w14:paraId="5808AF10" w14:textId="41141991" w:rsidR="7F4C98D2" w:rsidRDefault="7F4C98D2" w:rsidP="7F4C98D2">
      <w:pPr>
        <w:spacing w:before="60" w:after="120"/>
        <w:jc w:val="both"/>
      </w:pPr>
    </w:p>
    <w:p w14:paraId="39A4C455" w14:textId="716163F9" w:rsidR="00234F90" w:rsidRDefault="00234F90" w:rsidP="00A401EA">
      <w:pPr>
        <w:jc w:val="both"/>
      </w:pPr>
      <w:r>
        <w:t xml:space="preserve">Another </w:t>
      </w:r>
      <w:r w:rsidR="00337959">
        <w:t xml:space="preserve">remaining </w:t>
      </w:r>
      <w:r>
        <w:t>aspect</w:t>
      </w:r>
      <w:r w:rsidR="00CC16A1">
        <w:t xml:space="preserve"> </w:t>
      </w:r>
      <w:r w:rsidR="00337959">
        <w:t>related to DRS is DBTW enabling/disabling indication and distinguishing between the following cases:</w:t>
      </w:r>
    </w:p>
    <w:p w14:paraId="7797AFEA" w14:textId="73302AA7" w:rsidR="006322CD" w:rsidRDefault="006322CD" w:rsidP="002101A4">
      <w:pPr>
        <w:numPr>
          <w:ilvl w:val="0"/>
          <w:numId w:val="28"/>
        </w:numPr>
        <w:autoSpaceDE/>
        <w:adjustRightInd/>
        <w:spacing w:after="0" w:line="252" w:lineRule="auto"/>
        <w:textAlignment w:val="center"/>
        <w:rPr>
          <w:rFonts w:eastAsia="Times New Roman"/>
        </w:rPr>
      </w:pPr>
      <w:r>
        <w:rPr>
          <w:rFonts w:eastAsia="Times New Roman"/>
        </w:rPr>
        <w:t xml:space="preserve">Case 1) (Unlicensed with LBT off) + DBTW </w:t>
      </w:r>
      <w:proofErr w:type="gramStart"/>
      <w:r>
        <w:rPr>
          <w:rFonts w:eastAsia="Times New Roman"/>
        </w:rPr>
        <w:t>disabled</w:t>
      </w:r>
      <w:r w:rsidR="00B312B1">
        <w:rPr>
          <w:rFonts w:eastAsia="Times New Roman"/>
        </w:rPr>
        <w:t>;</w:t>
      </w:r>
      <w:proofErr w:type="gramEnd"/>
    </w:p>
    <w:p w14:paraId="114493E1" w14:textId="6908018B" w:rsidR="006322CD" w:rsidRDefault="006322CD" w:rsidP="002101A4">
      <w:pPr>
        <w:numPr>
          <w:ilvl w:val="0"/>
          <w:numId w:val="28"/>
        </w:numPr>
        <w:autoSpaceDE/>
        <w:adjustRightInd/>
        <w:spacing w:after="0" w:line="252" w:lineRule="auto"/>
        <w:textAlignment w:val="center"/>
        <w:rPr>
          <w:rFonts w:eastAsia="Times New Roman"/>
        </w:rPr>
      </w:pPr>
      <w:r>
        <w:rPr>
          <w:rFonts w:eastAsia="Times New Roman"/>
        </w:rPr>
        <w:t xml:space="preserve">Case 2) (Unlicensed with LBT on) + DBTW </w:t>
      </w:r>
      <w:proofErr w:type="gramStart"/>
      <w:r>
        <w:rPr>
          <w:rFonts w:eastAsia="Times New Roman"/>
        </w:rPr>
        <w:t>enabled</w:t>
      </w:r>
      <w:r w:rsidR="00B312B1">
        <w:rPr>
          <w:rFonts w:eastAsia="Times New Roman"/>
        </w:rPr>
        <w:t>;</w:t>
      </w:r>
      <w:proofErr w:type="gramEnd"/>
    </w:p>
    <w:p w14:paraId="0EE9D98F" w14:textId="74046E4A" w:rsidR="006322CD" w:rsidRDefault="006322CD" w:rsidP="002101A4">
      <w:pPr>
        <w:numPr>
          <w:ilvl w:val="0"/>
          <w:numId w:val="28"/>
        </w:numPr>
        <w:autoSpaceDE/>
        <w:adjustRightInd/>
        <w:spacing w:after="0" w:line="252" w:lineRule="auto"/>
        <w:textAlignment w:val="center"/>
        <w:rPr>
          <w:rFonts w:eastAsia="Times New Roman"/>
        </w:rPr>
      </w:pPr>
      <w:r>
        <w:rPr>
          <w:rFonts w:eastAsia="Times New Roman"/>
        </w:rPr>
        <w:t xml:space="preserve">Case 3) (Unlicensed with LBT on) + DBTW </w:t>
      </w:r>
      <w:proofErr w:type="gramStart"/>
      <w:r>
        <w:rPr>
          <w:rFonts w:eastAsia="Times New Roman"/>
        </w:rPr>
        <w:t>disabled</w:t>
      </w:r>
      <w:r w:rsidR="00B312B1">
        <w:rPr>
          <w:rFonts w:eastAsia="Times New Roman"/>
        </w:rPr>
        <w:t>;</w:t>
      </w:r>
      <w:proofErr w:type="gramEnd"/>
    </w:p>
    <w:p w14:paraId="3C4C0CFB" w14:textId="47ADDD02" w:rsidR="006322CD" w:rsidRDefault="006322CD" w:rsidP="002101A4">
      <w:pPr>
        <w:numPr>
          <w:ilvl w:val="0"/>
          <w:numId w:val="28"/>
        </w:numPr>
        <w:autoSpaceDE/>
        <w:adjustRightInd/>
        <w:spacing w:after="0" w:line="252" w:lineRule="auto"/>
        <w:textAlignment w:val="center"/>
        <w:rPr>
          <w:rFonts w:eastAsia="Times New Roman"/>
        </w:rPr>
      </w:pPr>
      <w:r>
        <w:rPr>
          <w:rFonts w:eastAsia="Times New Roman"/>
        </w:rPr>
        <w:t>Case 4) (Licensed) + DBTW disabled</w:t>
      </w:r>
      <w:r w:rsidR="00B312B1">
        <w:rPr>
          <w:rFonts w:eastAsia="Times New Roman"/>
        </w:rPr>
        <w:t>.</w:t>
      </w:r>
    </w:p>
    <w:p w14:paraId="0DFFB29C" w14:textId="77777777" w:rsidR="009C34D6" w:rsidRDefault="009C34D6" w:rsidP="00A401EA">
      <w:pPr>
        <w:jc w:val="both"/>
      </w:pPr>
    </w:p>
    <w:p w14:paraId="596187A2" w14:textId="496B1213" w:rsidR="001A0423" w:rsidRDefault="009C34D6" w:rsidP="00A401EA">
      <w:pPr>
        <w:jc w:val="both"/>
      </w:pPr>
      <w:r>
        <w:t>First of all, we believe that DBTW enabling/disabling indication is not needed</w:t>
      </w:r>
      <w:r w:rsidR="00F045BA">
        <w:t xml:space="preserve"> because in the </w:t>
      </w:r>
      <w:r w:rsidR="004F3DC3">
        <w:t>proposed</w:t>
      </w:r>
      <w:r w:rsidR="0083371C">
        <w:t xml:space="preserve"> approach to</w:t>
      </w:r>
      <w:r w:rsidR="004F3DC3">
        <w:t xml:space="preserve"> DRS</w:t>
      </w:r>
      <w:r w:rsidR="0083371C">
        <w:t xml:space="preserve"> </w:t>
      </w:r>
      <w:r w:rsidR="000A4E07">
        <w:t>design</w:t>
      </w:r>
      <w:r w:rsidR="00F769A9">
        <w:t xml:space="preserve"> </w:t>
      </w:r>
      <w:r w:rsidR="00935B19">
        <w:t>a</w:t>
      </w:r>
      <w:r w:rsidR="00F769A9" w:rsidRPr="00F769A9">
        <w:t xml:space="preserve"> </w:t>
      </w:r>
      <w:proofErr w:type="spellStart"/>
      <w:r w:rsidR="00EE263C">
        <w:t>gNB</w:t>
      </w:r>
      <w:proofErr w:type="spellEnd"/>
      <w:r w:rsidR="00F769A9" w:rsidRPr="00F769A9">
        <w:t xml:space="preserve"> can </w:t>
      </w:r>
      <w:r w:rsidR="00F769A9">
        <w:t xml:space="preserve">always </w:t>
      </w:r>
      <w:r w:rsidR="00F769A9" w:rsidRPr="00F769A9">
        <w:t xml:space="preserve">configure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F769A9" w:rsidRPr="00F769A9">
        <w:t xml:space="preserve"> </w:t>
      </w:r>
      <w:r w:rsidR="00F769A9">
        <w:t xml:space="preserve">parameter </w:t>
      </w:r>
      <w:r w:rsidR="00F769A9" w:rsidRPr="00F769A9">
        <w:t>value to operate as no DBTW is used</w:t>
      </w:r>
      <w:r w:rsidR="00F769A9">
        <w:t xml:space="preserve">, for example, by setting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acc>
          <m:accPr>
            <m:chr m:val="̅"/>
            <m:ctrlPr>
              <w:rPr>
                <w:rFonts w:ascii="Cambria Math" w:hAnsi="Cambria Math"/>
                <w:i/>
              </w:rPr>
            </m:ctrlPr>
          </m:accPr>
          <m:e>
            <m:r>
              <w:rPr>
                <w:rFonts w:ascii="Cambria Math" w:hAnsi="Cambria Math"/>
              </w:rPr>
              <m:t>L</m:t>
            </m:r>
          </m:e>
        </m:acc>
      </m:oMath>
      <w:r w:rsidR="001A5109">
        <w:t xml:space="preserve">, where </w:t>
      </w:r>
      <m:oMath>
        <m:acc>
          <m:accPr>
            <m:chr m:val="̅"/>
            <m:ctrlPr>
              <w:rPr>
                <w:rFonts w:ascii="Cambria Math" w:hAnsi="Cambria Math"/>
                <w:i/>
              </w:rPr>
            </m:ctrlPr>
          </m:accPr>
          <m:e>
            <m:r>
              <w:rPr>
                <w:rFonts w:ascii="Cambria Math" w:hAnsi="Cambria Math"/>
              </w:rPr>
              <m:t>L</m:t>
            </m:r>
          </m:e>
        </m:acc>
        <m:r>
          <w:rPr>
            <w:rFonts w:ascii="Cambria Math" w:hAnsi="Cambria Math"/>
          </w:rPr>
          <m:t>&lt;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oMath>
      <w:r w:rsidR="001A0423">
        <w:t xml:space="preserve"> is the actual number of candidate SSBs used by the </w:t>
      </w:r>
      <w:proofErr w:type="spellStart"/>
      <w:r w:rsidR="005E5B37">
        <w:t>gNB</w:t>
      </w:r>
      <w:proofErr w:type="spellEnd"/>
      <w:r w:rsidR="001A0423">
        <w:t>.</w:t>
      </w:r>
      <w:r w:rsidR="003D509C">
        <w:t xml:space="preserve"> </w:t>
      </w:r>
      <w:r w:rsidR="00F41F4D">
        <w:t>Second, the LBT on/off indication could be done similarly as in Rel-16 NR-U, e.g., in DCI scheduling SIB1.</w:t>
      </w:r>
      <w:r w:rsidR="006E7A09">
        <w:t xml:space="preserve"> Finally, </w:t>
      </w:r>
      <w:r w:rsidR="00DB749C">
        <w:t xml:space="preserve">differentiation between </w:t>
      </w:r>
      <w:r w:rsidR="00337716">
        <w:t>licensed and unlicensed operation could be made based on SSB raster position</w:t>
      </w:r>
      <w:r w:rsidR="000E788F">
        <w:t xml:space="preserve">. </w:t>
      </w:r>
      <w:r w:rsidR="00876858">
        <w:t xml:space="preserve">However, </w:t>
      </w:r>
      <w:r w:rsidR="0067122B">
        <w:t xml:space="preserve">if it </w:t>
      </w:r>
      <w:r w:rsidR="0067122B" w:rsidRPr="0067122B">
        <w:t>is not possible considering future compatibility</w:t>
      </w:r>
      <w:r w:rsidR="00B049F5">
        <w:t>,</w:t>
      </w:r>
      <w:r w:rsidR="005D08D9">
        <w:t xml:space="preserve"> as some bands </w:t>
      </w:r>
      <w:r w:rsidR="004A2216">
        <w:t xml:space="preserve">from 52.6 GHz and up to 71 GHz are not defined </w:t>
      </w:r>
      <w:r w:rsidR="003541ED">
        <w:t xml:space="preserve">exclusively </w:t>
      </w:r>
      <w:r w:rsidR="004A2216">
        <w:t xml:space="preserve">for </w:t>
      </w:r>
      <w:r w:rsidR="003541ED">
        <w:t xml:space="preserve">unlicensed or licensed access </w:t>
      </w:r>
      <w:r w:rsidR="00C76C2E">
        <w:t>in some geos</w:t>
      </w:r>
      <w:r w:rsidR="0067122B" w:rsidRPr="0067122B">
        <w:t xml:space="preserve">, indicate </w:t>
      </w:r>
      <w:r w:rsidR="00926F85">
        <w:t>licensed vs. unlicensed operation</w:t>
      </w:r>
      <w:r w:rsidR="00EB794E">
        <w:t xml:space="preserve"> also</w:t>
      </w:r>
      <w:r w:rsidR="0067122B" w:rsidRPr="0067122B">
        <w:t xml:space="preserve"> in DCI scheduling SIB1</w:t>
      </w:r>
      <w:r w:rsidR="00EB794E">
        <w:t xml:space="preserve">. </w:t>
      </w:r>
      <w:proofErr w:type="gramStart"/>
      <w:r w:rsidR="007E33AE">
        <w:t>In particular, t</w:t>
      </w:r>
      <w:r w:rsidR="00A6551F">
        <w:t>his</w:t>
      </w:r>
      <w:proofErr w:type="gramEnd"/>
      <w:r w:rsidR="00A6551F">
        <w:t xml:space="preserve"> imp</w:t>
      </w:r>
      <w:r w:rsidR="001B5807">
        <w:t>l</w:t>
      </w:r>
      <w:r w:rsidR="00A6551F">
        <w:t xml:space="preserve">ies </w:t>
      </w:r>
      <w:r w:rsidR="001B5807">
        <w:t xml:space="preserve">the increase </w:t>
      </w:r>
      <w:r w:rsidR="00280423">
        <w:t xml:space="preserve">of the number of reserved bits </w:t>
      </w:r>
      <w:r w:rsidR="00981F79">
        <w:t xml:space="preserve">for </w:t>
      </w:r>
      <w:r w:rsidR="0067122B" w:rsidRPr="0067122B">
        <w:t>DCI 1_0 scrambled with SI-RNTI</w:t>
      </w:r>
      <w:r w:rsidR="007E33AE">
        <w:t xml:space="preserve"> in case of licensed operation</w:t>
      </w:r>
      <w:r w:rsidR="00DB749C">
        <w:t>.</w:t>
      </w:r>
      <w:r w:rsidR="00EB0453">
        <w:t xml:space="preserve"> </w:t>
      </w:r>
      <w:r w:rsidR="00982D3F">
        <w:t xml:space="preserve">Therefore, the distinguishing between the </w:t>
      </w:r>
      <w:r w:rsidR="00390B06">
        <w:t>above-mentioned</w:t>
      </w:r>
      <w:r w:rsidR="00982D3F">
        <w:t xml:space="preserve"> cases need not to be done during </w:t>
      </w:r>
      <w:r w:rsidR="0071188C">
        <w:t xml:space="preserve">reception of </w:t>
      </w:r>
      <w:r w:rsidR="00982D3F">
        <w:t>DRS based on SS burst</w:t>
      </w:r>
      <w:r w:rsidR="00A81072">
        <w:t xml:space="preserve"> and could be </w:t>
      </w:r>
      <w:r w:rsidR="00F9424C">
        <w:t>completed</w:t>
      </w:r>
      <w:r w:rsidR="00A81072">
        <w:t xml:space="preserve"> </w:t>
      </w:r>
      <w:r w:rsidR="00793BAC">
        <w:t>after decoding of DCI scheduling SIB1</w:t>
      </w:r>
      <w:r w:rsidR="00A8433B">
        <w:t>.</w:t>
      </w:r>
    </w:p>
    <w:p w14:paraId="2BA1498E" w14:textId="77777777" w:rsidR="00AD2DE3" w:rsidRDefault="00AD2DE3" w:rsidP="00A401EA">
      <w:pPr>
        <w:jc w:val="both"/>
      </w:pPr>
    </w:p>
    <w:p w14:paraId="52EF3A68" w14:textId="4D5B8DAA" w:rsidR="00D76B55" w:rsidRPr="00496668" w:rsidRDefault="00D76B55" w:rsidP="00A401EA">
      <w:pPr>
        <w:jc w:val="both"/>
        <w:rPr>
          <w:b/>
          <w:bCs/>
        </w:rPr>
      </w:pPr>
      <w:r w:rsidRPr="00496668">
        <w:rPr>
          <w:b/>
          <w:bCs/>
        </w:rPr>
        <w:t xml:space="preserve">Proposal </w:t>
      </w:r>
      <w:r w:rsidR="00FF629B">
        <w:rPr>
          <w:b/>
          <w:bCs/>
        </w:rPr>
        <w:t>11</w:t>
      </w:r>
      <w:r w:rsidRPr="00496668">
        <w:rPr>
          <w:b/>
          <w:bCs/>
        </w:rPr>
        <w:t>:</w:t>
      </w:r>
    </w:p>
    <w:p w14:paraId="12EFCFF6" w14:textId="1F89A9AE" w:rsidR="00D76B55" w:rsidRDefault="00DA6A80" w:rsidP="00496668">
      <w:pPr>
        <w:numPr>
          <w:ilvl w:val="0"/>
          <w:numId w:val="22"/>
        </w:numPr>
      </w:pPr>
      <w:r>
        <w:t>D</w:t>
      </w:r>
      <w:r w:rsidR="00DD3F58" w:rsidRPr="00DD3F58">
        <w:t xml:space="preserve">istinguishing between channel access cases </w:t>
      </w:r>
      <w:r w:rsidR="00276DC6">
        <w:t>is</w:t>
      </w:r>
      <w:r w:rsidR="007D2EFC">
        <w:t xml:space="preserve"> not needed during reception of </w:t>
      </w:r>
      <w:r w:rsidR="00DD3F58" w:rsidRPr="00DD3F58">
        <w:t>DRS</w:t>
      </w:r>
      <w:r w:rsidR="007D2EFC">
        <w:t xml:space="preserve"> based on SS burst</w:t>
      </w:r>
      <w:r w:rsidR="008E6CD8">
        <w:t>.</w:t>
      </w:r>
    </w:p>
    <w:p w14:paraId="112B5128" w14:textId="7A4C3C7F" w:rsidR="00E06E4D" w:rsidRDefault="00E06E4D" w:rsidP="00496668">
      <w:pPr>
        <w:numPr>
          <w:ilvl w:val="0"/>
          <w:numId w:val="22"/>
        </w:numPr>
      </w:pPr>
      <w:r w:rsidRPr="00E06E4D">
        <w:t xml:space="preserve">No need to indicate DBTW enabling. The network can configure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57D73" w:rsidRPr="00F769A9">
        <w:t xml:space="preserve"> </w:t>
      </w:r>
      <w:r w:rsidR="00E57D73">
        <w:t xml:space="preserve">parameter </w:t>
      </w:r>
      <w:r w:rsidR="00E57D73" w:rsidRPr="00F769A9">
        <w:t>value</w:t>
      </w:r>
      <w:r w:rsidRPr="00E06E4D">
        <w:t xml:space="preserve"> to operate as</w:t>
      </w:r>
      <w:r w:rsidR="0058324A">
        <w:t xml:space="preserve"> if</w:t>
      </w:r>
      <w:r w:rsidRPr="00E06E4D">
        <w:t xml:space="preserve"> no DBTW is used</w:t>
      </w:r>
      <w:r w:rsidR="008E6CD8">
        <w:t>.</w:t>
      </w:r>
    </w:p>
    <w:p w14:paraId="5E0164CA" w14:textId="7758D76C" w:rsidR="008E6CD8" w:rsidRDefault="00F07DE2" w:rsidP="00496668">
      <w:pPr>
        <w:numPr>
          <w:ilvl w:val="0"/>
          <w:numId w:val="22"/>
        </w:numPr>
      </w:pPr>
      <w:r>
        <w:t xml:space="preserve">For unlicensed operation, LBT on/off indication </w:t>
      </w:r>
      <w:r w:rsidR="007F0CDA">
        <w:t>is</w:t>
      </w:r>
      <w:r>
        <w:t xml:space="preserve"> </w:t>
      </w:r>
      <w:r w:rsidR="00F233C3">
        <w:t>with</w:t>
      </w:r>
      <w:r w:rsidR="00135325">
        <w:t>in DCI scheduling SIB1</w:t>
      </w:r>
      <w:r w:rsidR="003F367D">
        <w:t>.</w:t>
      </w:r>
    </w:p>
    <w:p w14:paraId="15AFA038" w14:textId="77777777" w:rsidR="002C2D89" w:rsidRDefault="00477C30" w:rsidP="00424047">
      <w:pPr>
        <w:numPr>
          <w:ilvl w:val="0"/>
          <w:numId w:val="22"/>
        </w:numPr>
      </w:pPr>
      <w:r>
        <w:lastRenderedPageBreak/>
        <w:t xml:space="preserve">Indication of licensed vs. unlicensed operation </w:t>
      </w:r>
      <w:r w:rsidR="0076241E">
        <w:t>could be done based on SSB raster position.</w:t>
      </w:r>
      <w:r w:rsidR="00E33087">
        <w:t xml:space="preserve"> I</w:t>
      </w:r>
      <w:r w:rsidR="00190F84" w:rsidRPr="00190F84">
        <w:t xml:space="preserve">f this is not possible </w:t>
      </w:r>
      <w:r w:rsidR="00C76201">
        <w:t>due to</w:t>
      </w:r>
      <w:r w:rsidR="00190F84" w:rsidRPr="00190F84">
        <w:t xml:space="preserve"> future compatibility</w:t>
      </w:r>
      <w:r w:rsidR="009D188E">
        <w:t xml:space="preserve"> issues</w:t>
      </w:r>
      <w:r w:rsidR="00190F84" w:rsidRPr="00190F84">
        <w:t xml:space="preserve">, indicate </w:t>
      </w:r>
      <w:r w:rsidR="003233CE">
        <w:t>licensed vs. unlicensed operation</w:t>
      </w:r>
      <w:r w:rsidR="00190F84" w:rsidRPr="00190F84">
        <w:t xml:space="preserve"> in DCI scheduling SIB1</w:t>
      </w:r>
    </w:p>
    <w:p w14:paraId="1D670CA0" w14:textId="6B3893F5" w:rsidR="00190F84" w:rsidRDefault="00D544E6" w:rsidP="00496668">
      <w:pPr>
        <w:numPr>
          <w:ilvl w:val="1"/>
          <w:numId w:val="22"/>
        </w:numPr>
      </w:pPr>
      <w:r>
        <w:t xml:space="preserve">To avoid </w:t>
      </w:r>
      <w:r w:rsidR="00214753" w:rsidRPr="00214753">
        <w:t>DCI size ambiguity</w:t>
      </w:r>
      <w:r w:rsidR="00214753">
        <w:t xml:space="preserve"> issue</w:t>
      </w:r>
      <w:r w:rsidR="00214753" w:rsidRPr="00214753">
        <w:t xml:space="preserve"> for licensed case</w:t>
      </w:r>
      <w:r w:rsidR="00190F84" w:rsidRPr="00190F84">
        <w:t xml:space="preserve">, </w:t>
      </w:r>
      <w:r w:rsidR="00214753">
        <w:t xml:space="preserve">apply </w:t>
      </w:r>
      <w:r w:rsidR="006C0112">
        <w:t xml:space="preserve">bit padding </w:t>
      </w:r>
      <w:r w:rsidR="00753C82">
        <w:t>to</w:t>
      </w:r>
      <w:r w:rsidR="006C0112">
        <w:t xml:space="preserve"> DCI</w:t>
      </w:r>
      <w:r w:rsidR="008508DC">
        <w:t xml:space="preserve"> scheduling SIB</w:t>
      </w:r>
      <w:r w:rsidR="00214753">
        <w:t xml:space="preserve">, </w:t>
      </w:r>
      <w:r w:rsidR="00190F84" w:rsidRPr="00190F84">
        <w:t>i.e.,</w:t>
      </w:r>
      <w:r w:rsidR="008B6610">
        <w:t xml:space="preserve"> </w:t>
      </w:r>
      <w:r w:rsidR="008B6610" w:rsidRPr="00190F84">
        <w:t>increase the number of reserved bit</w:t>
      </w:r>
      <w:r w:rsidR="008B6610">
        <w:t>s</w:t>
      </w:r>
      <w:r w:rsidR="008B6610" w:rsidRPr="00190F84">
        <w:t xml:space="preserve"> </w:t>
      </w:r>
      <w:r w:rsidR="00190F84" w:rsidRPr="00190F84">
        <w:t>for DCI 1_0 scrambled with SI-RNTI</w:t>
      </w:r>
      <w:r w:rsidR="00FE699E">
        <w:t>.</w:t>
      </w:r>
    </w:p>
    <w:p w14:paraId="3A934662" w14:textId="77777777" w:rsidR="00A401EA" w:rsidRDefault="00A401EA"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DDF27F5"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issues related to initial access for extending NR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77570050" w14:textId="7FA4D068" w:rsidR="00123845" w:rsidRPr="003626EB" w:rsidRDefault="0021673F" w:rsidP="00123845">
      <w:pPr>
        <w:jc w:val="both"/>
        <w:rPr>
          <w:b/>
          <w:bCs/>
        </w:rPr>
      </w:pPr>
      <w:r w:rsidRPr="00F4424C">
        <w:rPr>
          <w:b/>
          <w:bCs/>
        </w:rPr>
        <w:t>Proposal 1:</w:t>
      </w:r>
      <w:r w:rsidR="00123845" w:rsidRPr="544326BD">
        <w:rPr>
          <w:b/>
          <w:bCs/>
        </w:rPr>
        <w:t xml:space="preserve"> </w:t>
      </w:r>
    </w:p>
    <w:p w14:paraId="5FB3F565" w14:textId="77777777" w:rsidR="00123845" w:rsidRDefault="00123845" w:rsidP="00123845">
      <w:pPr>
        <w:numPr>
          <w:ilvl w:val="0"/>
          <w:numId w:val="22"/>
        </w:numPr>
      </w:pPr>
      <w:r>
        <w:t>Consider at least 1 symbol gap between consecutive SSBs within a slot.</w:t>
      </w:r>
    </w:p>
    <w:p w14:paraId="15DA191B" w14:textId="77777777" w:rsidR="00123845" w:rsidRDefault="00123845" w:rsidP="00123845">
      <w:pPr>
        <w:numPr>
          <w:ilvl w:val="0"/>
          <w:numId w:val="22"/>
        </w:numPr>
      </w:pPr>
      <w:r>
        <w:t>Consider at least 1 symbol gap between SSB and the start of the next slot, where PDCCH could be transmitted.</w:t>
      </w:r>
    </w:p>
    <w:p w14:paraId="05896E00" w14:textId="01B45EC8" w:rsidR="0021673F" w:rsidRPr="003626EB" w:rsidRDefault="0021673F" w:rsidP="0021673F">
      <w:pPr>
        <w:jc w:val="both"/>
        <w:rPr>
          <w:b/>
          <w:bCs/>
        </w:rPr>
      </w:pPr>
      <w:r w:rsidRPr="544326BD">
        <w:rPr>
          <w:b/>
          <w:bCs/>
        </w:rPr>
        <w:t xml:space="preserve">Proposal </w:t>
      </w:r>
      <w:r w:rsidR="00E50BCC">
        <w:rPr>
          <w:b/>
          <w:bCs/>
        </w:rPr>
        <w:t>2</w:t>
      </w:r>
      <w:r w:rsidR="00B47F88" w:rsidRPr="544326BD">
        <w:rPr>
          <w:b/>
          <w:bCs/>
        </w:rPr>
        <w:t>:</w:t>
      </w:r>
      <w:r w:rsidRPr="544326BD">
        <w:rPr>
          <w:b/>
          <w:bCs/>
        </w:rPr>
        <w:t xml:space="preserve"> </w:t>
      </w:r>
    </w:p>
    <w:p w14:paraId="044DA343" w14:textId="77777777" w:rsidR="0021673F" w:rsidRDefault="0021673F" w:rsidP="0021673F">
      <w:pPr>
        <w:numPr>
          <w:ilvl w:val="0"/>
          <w:numId w:val="22"/>
        </w:numPr>
      </w:pPr>
      <w:r>
        <w:t>Consider SSB pattern in a slot with 3 SSB containing slots, each slot with 2 SSB position, followed by 1 non-SSB carrying slot for 480 kHz and 6 SSB carrying slots followed by 2 non-SSB carrying slots for 960kHz, to accommodate Rx-Tx switching gap.</w:t>
      </w:r>
    </w:p>
    <w:p w14:paraId="317CE9BA" w14:textId="77777777" w:rsidR="0021673F" w:rsidRPr="002A52C5" w:rsidRDefault="0021673F" w:rsidP="0021673F">
      <w:pPr>
        <w:numPr>
          <w:ilvl w:val="1"/>
          <w:numId w:val="22"/>
        </w:numPr>
      </w:pPr>
      <w:r>
        <w:t>For 480kHz and 960kHz SCS based SSB, first symbols of the candidate SSB have indexes {2,9} + 14</w:t>
      </w:r>
      <w:r>
        <w:rPr>
          <w:rFonts w:cs="Times"/>
          <w:lang w:eastAsia="zh-CN"/>
        </w:rPr>
        <w:t>×n, where index 0 corresponds to the first symbol of the first slot in a half-frame.</w:t>
      </w:r>
    </w:p>
    <w:p w14:paraId="201F5ABD" w14:textId="5B96C7B5" w:rsidR="00B47F88" w:rsidRPr="00E70F6F" w:rsidRDefault="00B47F88" w:rsidP="00B47F88">
      <w:pPr>
        <w:numPr>
          <w:ilvl w:val="1"/>
          <w:numId w:val="22"/>
        </w:numPr>
      </w:pPr>
      <w:r>
        <w:t>For 480kHz, n = {0,1,2, 4,5,6, 8,9,10, 12,13,14, 16,17,18, 20,21,22, 24,25,26, 28,29,30, 32,33,</w:t>
      </w:r>
      <w:proofErr w:type="gramStart"/>
      <w:r>
        <w:t>34,  36</w:t>
      </w:r>
      <w:proofErr w:type="gramEnd"/>
      <w:r>
        <w:t>,37,38, 40,41}, {42, 44,45,46, 48,49,50, 52,53,54, 56,57,58, 60,61,62, 64,65,66, 68,69,70, 72,73,74, 76,77,78, 80}.</w:t>
      </w:r>
    </w:p>
    <w:p w14:paraId="399A1703" w14:textId="77777777" w:rsidR="00303F90" w:rsidRPr="00E70F6F" w:rsidRDefault="00303F90" w:rsidP="00303F90">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67719259" w14:textId="77777777" w:rsidR="00303F90" w:rsidRPr="00E70F6F" w:rsidRDefault="00303F90" w:rsidP="00303F90">
      <w:pPr>
        <w:numPr>
          <w:ilvl w:val="1"/>
          <w:numId w:val="22"/>
        </w:numPr>
      </w:pPr>
      <w:r>
        <w:t>For 960kHz, n = {0,1,2,3,4,</w:t>
      </w:r>
      <w:proofErr w:type="gramStart"/>
      <w:r>
        <w:t>5,  8</w:t>
      </w:r>
      <w:proofErr w:type="gramEnd"/>
      <w:r>
        <w:t xml:space="preserve">,9,10,11,12,13, 16,17,18,19,20,21, 24,25,26,27,28,29, 32,33,34,35,36,37, 40,41}, {42,43,44,45, 48,49,50,51,52,53, 56,57,58,59,60,61, 64,65,66,67,68,69, 72,73,74,75,76,77, 80,81,82,83}. </w:t>
      </w:r>
    </w:p>
    <w:p w14:paraId="0B084C62" w14:textId="77777777" w:rsidR="00303F90" w:rsidRPr="00E70F6F" w:rsidRDefault="00303F90" w:rsidP="00303F90">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4B39B0A5" w14:textId="531C59F8" w:rsidR="0021673F" w:rsidRPr="00E34B8B" w:rsidRDefault="0021673F" w:rsidP="0021673F">
      <w:pPr>
        <w:jc w:val="both"/>
        <w:rPr>
          <w:b/>
          <w:bCs/>
        </w:rPr>
      </w:pPr>
      <w:r w:rsidRPr="00E34B8B">
        <w:rPr>
          <w:b/>
          <w:bCs/>
        </w:rPr>
        <w:t xml:space="preserve">Proposal </w:t>
      </w:r>
      <w:r w:rsidR="00E50BCC">
        <w:rPr>
          <w:b/>
          <w:bCs/>
        </w:rPr>
        <w:t>3</w:t>
      </w:r>
      <w:r w:rsidR="00247925" w:rsidRPr="00E34B8B">
        <w:rPr>
          <w:b/>
          <w:bCs/>
        </w:rPr>
        <w:t>:</w:t>
      </w:r>
      <w:r w:rsidRPr="00E34B8B">
        <w:rPr>
          <w:b/>
          <w:bCs/>
        </w:rPr>
        <w:t xml:space="preserve"> </w:t>
      </w:r>
    </w:p>
    <w:p w14:paraId="7F3A801B" w14:textId="77777777" w:rsidR="0021673F" w:rsidRPr="00E34B8B" w:rsidRDefault="0021673F" w:rsidP="0021673F">
      <w:pPr>
        <w:numPr>
          <w:ilvl w:val="0"/>
          <w:numId w:val="22"/>
        </w:numPr>
      </w:pPr>
      <w:r w:rsidRPr="006C3761">
        <w:t xml:space="preserve">Consider </w:t>
      </w:r>
      <w:r w:rsidR="00247925">
        <w:t>using Type0-PDCCH search space in symbols {0,1} and {7, 8} for each SSB</w:t>
      </w:r>
      <w:r w:rsidRPr="00E34B8B">
        <w:t>.</w:t>
      </w:r>
    </w:p>
    <w:p w14:paraId="797A47A8" w14:textId="08161B27" w:rsidR="00FC5477" w:rsidRPr="005F3C23" w:rsidRDefault="00FC5477" w:rsidP="00FC5477">
      <w:pPr>
        <w:jc w:val="both"/>
        <w:rPr>
          <w:b/>
          <w:bCs/>
        </w:rPr>
      </w:pPr>
      <w:r w:rsidRPr="005F3C23">
        <w:rPr>
          <w:b/>
          <w:bCs/>
        </w:rPr>
        <w:t xml:space="preserve">Proposal </w:t>
      </w:r>
      <w:r w:rsidR="00E50BCC">
        <w:rPr>
          <w:b/>
          <w:bCs/>
        </w:rPr>
        <w:t>4</w:t>
      </w:r>
      <w:r w:rsidRPr="005F3C23">
        <w:rPr>
          <w:b/>
          <w:bCs/>
        </w:rPr>
        <w:t>:</w:t>
      </w:r>
    </w:p>
    <w:p w14:paraId="631BDF81" w14:textId="77777777" w:rsidR="00FC5477" w:rsidRPr="005F3C23" w:rsidRDefault="00FC5477" w:rsidP="00FC5477">
      <w:pPr>
        <w:numPr>
          <w:ilvl w:val="0"/>
          <w:numId w:val="22"/>
        </w:numPr>
      </w:pPr>
      <w:r w:rsidRPr="005F3C23">
        <w:t xml:space="preserve">For 480kHz and 960kHz PRACH, select Option 1) The reference slot duration corresponds to 60 kHz SCS. A PRACH slot index, </w:t>
      </w:r>
      <m:oMath>
        <m:sSubSup>
          <m:sSubSupPr>
            <m:ctrlPr>
              <w:rPr>
                <w:rFonts w:ascii="Cambria Math" w:hAnsi="Cambria Math"/>
              </w:rPr>
            </m:ctrlPr>
          </m:sSubSupPr>
          <m:e>
            <m:r>
              <w:rPr>
                <w:rFonts w:ascii="Cambria Math" w:hAnsi="Cambria Math"/>
              </w:rPr>
              <m:t>n</m:t>
            </m:r>
          </m:e>
          <m:sub>
            <m:r>
              <m:rPr>
                <m:nor/>
              </m:rPr>
              <m:t>slot</m:t>
            </m:r>
          </m:sub>
          <m:sup>
            <m:r>
              <m:rPr>
                <m:nor/>
              </m:rPr>
              <m:t>RA</m:t>
            </m:r>
          </m:sup>
        </m:sSubSup>
      </m:oMath>
      <w:r w:rsidRPr="006840CE">
        <w:t xml:space="preserve"> , </w:t>
      </w:r>
      <w:r w:rsidRPr="005F3C23">
        <w:t>corresponds to one of the starting 480/960 kHz PRACH slots within the reference slot.</w:t>
      </w:r>
    </w:p>
    <w:p w14:paraId="5595A921" w14:textId="170DD0F6" w:rsidR="00227A10" w:rsidRPr="007A7D5F" w:rsidRDefault="00227A10" w:rsidP="00227A10">
      <w:pPr>
        <w:jc w:val="both"/>
        <w:rPr>
          <w:b/>
          <w:bCs/>
        </w:rPr>
      </w:pPr>
      <w:r w:rsidRPr="00436E2A">
        <w:rPr>
          <w:b/>
          <w:bCs/>
        </w:rPr>
        <w:t xml:space="preserve">Proposal </w:t>
      </w:r>
      <w:r w:rsidR="00E50BCC">
        <w:rPr>
          <w:b/>
          <w:bCs/>
        </w:rPr>
        <w:t>5</w:t>
      </w:r>
      <w:r w:rsidRPr="00436E2A">
        <w:rPr>
          <w:b/>
          <w:bCs/>
        </w:rPr>
        <w:t>:</w:t>
      </w:r>
    </w:p>
    <w:p w14:paraId="69864834" w14:textId="77777777" w:rsidR="00203CED" w:rsidRDefault="00203CED" w:rsidP="00203CED">
      <w:pPr>
        <w:numPr>
          <w:ilvl w:val="0"/>
          <w:numId w:val="22"/>
        </w:numPr>
      </w:pPr>
      <w:r>
        <w:t xml:space="preserve">For PRACH SCS 480 kHz and 960 kHz, introduce optional time gaps between consecutive </w:t>
      </w:r>
      <w:proofErr w:type="gramStart"/>
      <w:r>
        <w:t>ROs;</w:t>
      </w:r>
      <w:proofErr w:type="gramEnd"/>
    </w:p>
    <w:p w14:paraId="5F8CDE56" w14:textId="77777777" w:rsidR="00203CED" w:rsidRDefault="00203CED" w:rsidP="00203CED">
      <w:pPr>
        <w:numPr>
          <w:ilvl w:val="0"/>
          <w:numId w:val="22"/>
        </w:numPr>
      </w:pPr>
      <w:r>
        <w:t>Modify equation defining the first OFDM symbol of PRACH RO given Section 5.3.2 from TS 38.211 as follows:</w:t>
      </w:r>
    </w:p>
    <w:p w14:paraId="3A3A7537" w14:textId="77777777" w:rsidR="00203CED" w:rsidRDefault="00203CED" w:rsidP="00203CED">
      <w:pPr>
        <w:numPr>
          <w:ilvl w:val="1"/>
          <w:numId w:val="22"/>
        </w:numPr>
      </w:pPr>
      <m:oMath>
        <m:r>
          <w:rPr>
            <w:rFonts w:ascii="Cambria Math" w:hAnsi="Cambria Math"/>
          </w:rPr>
          <m:t>l=</m:t>
        </m:r>
        <m:sSub>
          <m:sSubPr>
            <m:ctrlPr>
              <w:rPr>
                <w:rFonts w:ascii="Cambria Math" w:hAnsi="Cambria Math"/>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w:t>
      </w:r>
    </w:p>
    <w:p w14:paraId="6FAF8F00" w14:textId="77777777" w:rsidR="00203CED" w:rsidRDefault="00203CED" w:rsidP="00203CED">
      <w:pPr>
        <w:numPr>
          <w:ilvl w:val="1"/>
          <w:numId w:val="22"/>
        </w:numPr>
      </w:pPr>
      <w: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gap duration (number of OFDM symbols) and </w:t>
      </w:r>
      <m:oMath>
        <m:sSubSup>
          <m:sSubSupPr>
            <m:ctrlPr>
              <w:rPr>
                <w:rFonts w:ascii="Cambria Math" w:hAnsi="Cambria Math"/>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t xml:space="preserve"> for no </w:t>
      </w:r>
      <w:proofErr w:type="gramStart"/>
      <w:r>
        <w:t>gap.</w:t>
      </w:r>
      <w:proofErr w:type="gramEnd"/>
    </w:p>
    <w:p w14:paraId="4E58216C" w14:textId="76077484" w:rsidR="00203CED" w:rsidRPr="0063114F" w:rsidRDefault="00203CED" w:rsidP="00203CED">
      <w:pPr>
        <w:jc w:val="both"/>
        <w:rPr>
          <w:b/>
          <w:bCs/>
        </w:rPr>
      </w:pPr>
      <w:r w:rsidRPr="00AC42A8">
        <w:rPr>
          <w:b/>
          <w:bCs/>
        </w:rPr>
        <w:lastRenderedPageBreak/>
        <w:t xml:space="preserve">Proposal </w:t>
      </w:r>
      <w:r w:rsidR="00E50BCC">
        <w:rPr>
          <w:b/>
          <w:bCs/>
        </w:rPr>
        <w:t>6</w:t>
      </w:r>
      <w:r w:rsidRPr="00AC42A8">
        <w:rPr>
          <w:b/>
          <w:bCs/>
        </w:rPr>
        <w:t>:</w:t>
      </w:r>
    </w:p>
    <w:p w14:paraId="26071E6D" w14:textId="77777777" w:rsidR="00424047" w:rsidRDefault="00424047" w:rsidP="00424047">
      <w:pPr>
        <w:numPr>
          <w:ilvl w:val="0"/>
          <w:numId w:val="22"/>
        </w:numPr>
      </w:pPr>
      <w:r w:rsidRPr="005F3C23">
        <w:t>On PRACH density</w:t>
      </w:r>
      <w:r w:rsidRPr="0002535A">
        <w:t xml:space="preserve"> </w:t>
      </w:r>
      <w:r>
        <w:t>f</w:t>
      </w:r>
      <w:r w:rsidRPr="0002535A">
        <w:t>or 480kHz and 960kHz PRACH, select</w:t>
      </w:r>
      <w:r>
        <w:t xml:space="preserve"> </w:t>
      </w:r>
      <w:r w:rsidRPr="005F3C23">
        <w:t>ALT 2) at least the same RO density (</w:t>
      </w:r>
      <w:proofErr w:type="gramStart"/>
      <w:r w:rsidRPr="005F3C23">
        <w:t>i.e.</w:t>
      </w:r>
      <w:proofErr w:type="gramEnd"/>
      <w:r w:rsidRPr="005F3C23">
        <w:t xml:space="preserve"> number of RO per reference slot) as for 120kHz PRACH in FR2 is supported.</w:t>
      </w:r>
    </w:p>
    <w:p w14:paraId="4A62FD77" w14:textId="62AF3169" w:rsidR="00BC52F9" w:rsidRPr="00452616" w:rsidRDefault="00BC52F9" w:rsidP="00BC52F9">
      <w:pPr>
        <w:jc w:val="both"/>
        <w:rPr>
          <w:b/>
          <w:bCs/>
        </w:rPr>
      </w:pPr>
      <w:r w:rsidRPr="00436E2A">
        <w:rPr>
          <w:b/>
          <w:bCs/>
        </w:rPr>
        <w:t xml:space="preserve">Proposal </w:t>
      </w:r>
      <w:r w:rsidR="00E50BCC">
        <w:rPr>
          <w:b/>
          <w:bCs/>
        </w:rPr>
        <w:t>7</w:t>
      </w:r>
      <w:r w:rsidRPr="006C3761">
        <w:rPr>
          <w:b/>
          <w:bCs/>
        </w:rPr>
        <w:t>:</w:t>
      </w:r>
    </w:p>
    <w:p w14:paraId="52A2ABDA" w14:textId="77777777" w:rsidR="00BC52F9" w:rsidRDefault="00BC52F9" w:rsidP="00BC52F9">
      <w:pPr>
        <w:numPr>
          <w:ilvl w:val="0"/>
          <w:numId w:val="22"/>
        </w:numPr>
      </w:pPr>
      <w:r>
        <w:t xml:space="preserve">Support PRACH formats A1~A3, B1~B4, C0, C2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t xml:space="preserve"> with SCS 480 kHz, i.e., </w:t>
      </w:r>
      <m:oMath>
        <m:r>
          <w:rPr>
            <w:rFonts w:ascii="Cambria Math" w:hAnsi="Cambria Math"/>
          </w:rPr>
          <m:t>μ=</m:t>
        </m:r>
        <m:r>
          <m:rPr>
            <m:sty m:val="p"/>
          </m:rPr>
          <w:rPr>
            <w:rFonts w:ascii="Cambria Math" w:hAnsi="Cambria Math"/>
          </w:rPr>
          <m:t>5</m:t>
        </m:r>
      </m:oMath>
      <w:r>
        <w:t>.</w:t>
      </w:r>
    </w:p>
    <w:p w14:paraId="32FC2FEF" w14:textId="1E7AA8EC" w:rsidR="00B0135F" w:rsidRPr="0063114F" w:rsidRDefault="00B0135F" w:rsidP="00B0135F">
      <w:pPr>
        <w:jc w:val="both"/>
        <w:rPr>
          <w:b/>
          <w:bCs/>
        </w:rPr>
      </w:pPr>
      <w:r w:rsidRPr="00AC42A8">
        <w:rPr>
          <w:b/>
          <w:bCs/>
        </w:rPr>
        <w:t xml:space="preserve">Proposal </w:t>
      </w:r>
      <w:r w:rsidR="00E50BCC">
        <w:rPr>
          <w:b/>
          <w:bCs/>
        </w:rPr>
        <w:t>8</w:t>
      </w:r>
      <w:r w:rsidRPr="00AC42A8">
        <w:rPr>
          <w:b/>
          <w:bCs/>
        </w:rPr>
        <w:t>:</w:t>
      </w:r>
    </w:p>
    <w:p w14:paraId="0FC7B6C6" w14:textId="77777777" w:rsidR="00203CED" w:rsidRDefault="00203CED" w:rsidP="00203CED">
      <w:pPr>
        <w:numPr>
          <w:ilvl w:val="0"/>
          <w:numId w:val="22"/>
        </w:numPr>
      </w:pPr>
      <w:r>
        <w:t xml:space="preserve">RA-RNTI computation equation should be adjusted to avoid overflow in case of PRACH SCS 480 kHz and 960 </w:t>
      </w:r>
      <w:proofErr w:type="gramStart"/>
      <w:r>
        <w:t>kHz;</w:t>
      </w:r>
      <w:proofErr w:type="gramEnd"/>
    </w:p>
    <w:p w14:paraId="7BBB8053" w14:textId="77777777" w:rsidR="00203CED" w:rsidRDefault="00203CED" w:rsidP="00203CED">
      <w:pPr>
        <w:numPr>
          <w:ilvl w:val="0"/>
          <w:numId w:val="22"/>
        </w:numPr>
      </w:pPr>
      <w:r>
        <w:t>Support the following modified equation for RA-RNTI computation:</w:t>
      </w:r>
    </w:p>
    <w:p w14:paraId="6336EB68" w14:textId="77777777" w:rsidR="00B0135F" w:rsidRDefault="00021906" w:rsidP="00B0135F">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00B0135F">
        <w:t>,</w:t>
      </w:r>
    </w:p>
    <w:p w14:paraId="4CF1ED57" w14:textId="77777777" w:rsidR="00203CED" w:rsidRDefault="00203CED" w:rsidP="00203CED">
      <w:pPr>
        <w:numPr>
          <w:ilvl w:val="1"/>
          <w:numId w:val="22"/>
        </w:numPr>
      </w:pPr>
      <w:r>
        <w:t xml:space="preserve">where </w:t>
      </w:r>
      <w:proofErr w:type="spellStart"/>
      <w:r>
        <w:t>t_id</w:t>
      </w:r>
      <w:proofErr w:type="spellEnd"/>
      <w:r>
        <w:t xml:space="preserve"> is based on the value of </w:t>
      </w:r>
      <m:oMath>
        <m:r>
          <w:rPr>
            <w:rFonts w:ascii="Cambria Math" w:hAnsi="Cambria Math"/>
          </w:rPr>
          <m:t>μ</m:t>
        </m:r>
      </m:oMath>
      <w:r>
        <w:t xml:space="preserve"> specified in clause 5.3.2 of TS 38.211.</w:t>
      </w:r>
    </w:p>
    <w:p w14:paraId="709A7180" w14:textId="77777777" w:rsidR="0036647D" w:rsidRPr="0078224A" w:rsidRDefault="0036647D" w:rsidP="0036647D">
      <w:pPr>
        <w:rPr>
          <w:b/>
          <w:bCs/>
        </w:rPr>
      </w:pPr>
      <w:r w:rsidRPr="0078224A" w:rsidDel="008B77EA">
        <w:rPr>
          <w:b/>
          <w:bCs/>
        </w:rPr>
        <w:t xml:space="preserve">Observation </w:t>
      </w:r>
      <w:r>
        <w:rPr>
          <w:b/>
          <w:bCs/>
        </w:rPr>
        <w:t>1</w:t>
      </w:r>
      <w:r w:rsidRPr="0078224A">
        <w:rPr>
          <w:b/>
          <w:bCs/>
        </w:rPr>
        <w:t>:</w:t>
      </w:r>
    </w:p>
    <w:p w14:paraId="7001334F" w14:textId="77777777" w:rsidR="0036647D" w:rsidRDefault="0036647D" w:rsidP="0036647D">
      <w:pPr>
        <w:numPr>
          <w:ilvl w:val="0"/>
          <w:numId w:val="22"/>
        </w:numPr>
      </w:pPr>
      <w:r>
        <w:t>For 120 kHz SCS SSB, transmission of 64 SSB with 20 msec SSB periodicity exceed 10 msec transmission duration within a 100 msec observation period required for short control signal exemption.</w:t>
      </w:r>
    </w:p>
    <w:p w14:paraId="791A489E" w14:textId="77777777" w:rsidR="0036647D" w:rsidRDefault="0036647D" w:rsidP="0036647D">
      <w:pPr>
        <w:numPr>
          <w:ilvl w:val="0"/>
          <w:numId w:val="22"/>
        </w:numPr>
      </w:pPr>
      <w:r>
        <w:t>For 480 kHz SCS SSB, transmission of 64 SSB and 64 Type0-PDCCH with associated PDSCH with 20 msec SSB periodicity exceed 10 msec transmission duration within a 100 msec observation period required for short control signal exemption.</w:t>
      </w:r>
    </w:p>
    <w:p w14:paraId="0060DD66" w14:textId="77777777" w:rsidR="0036647D" w:rsidRDefault="0036647D" w:rsidP="0036647D">
      <w:pPr>
        <w:numPr>
          <w:ilvl w:val="0"/>
          <w:numId w:val="22"/>
        </w:numPr>
      </w:pPr>
      <w:r>
        <w:t>For 960 kHz SCS SSB, transmission of 64 SSB and 64 Type0-PDCCH with associated PDSCH with 20 msec SSB periodicity does not exceed 10 msec transmission duration within a 100 msec observation period required for short control signal exemption.</w:t>
      </w:r>
    </w:p>
    <w:p w14:paraId="19326477" w14:textId="6736056A" w:rsidR="00FB521C" w:rsidRPr="00F91748" w:rsidRDefault="00FB521C" w:rsidP="00FB521C">
      <w:pPr>
        <w:rPr>
          <w:b/>
          <w:bCs/>
        </w:rPr>
      </w:pPr>
      <w:r w:rsidRPr="00F91748">
        <w:rPr>
          <w:b/>
          <w:bCs/>
        </w:rPr>
        <w:t xml:space="preserve">Proposal </w:t>
      </w:r>
      <w:r w:rsidR="00E50BCC">
        <w:rPr>
          <w:b/>
          <w:bCs/>
        </w:rPr>
        <w:t>9</w:t>
      </w:r>
      <w:r w:rsidRPr="00F91748">
        <w:rPr>
          <w:b/>
          <w:bCs/>
        </w:rPr>
        <w:t>:</w:t>
      </w:r>
    </w:p>
    <w:p w14:paraId="3D44D97C" w14:textId="77777777" w:rsidR="00FB521C" w:rsidRDefault="00FB521C" w:rsidP="00FB521C">
      <w:pPr>
        <w:numPr>
          <w:ilvl w:val="0"/>
          <w:numId w:val="22"/>
        </w:numPr>
      </w:pPr>
      <w:r>
        <w:t>Support DBTW for SSB with SCS 120 kHz</w:t>
      </w:r>
    </w:p>
    <w:p w14:paraId="155842FD" w14:textId="77777777" w:rsidR="00FB521C" w:rsidRDefault="00FB521C" w:rsidP="00FB521C">
      <w:pPr>
        <w:numPr>
          <w:ilvl w:val="1"/>
          <w:numId w:val="22"/>
        </w:numPr>
      </w:pPr>
      <w:r>
        <w:t xml:space="preserve">The max number of </w:t>
      </w:r>
      <w:proofErr w:type="gramStart"/>
      <w:r>
        <w:t>candidate</w:t>
      </w:r>
      <w:proofErr w:type="gramEnd"/>
      <w:r>
        <w:t xml:space="preserve"> SSB is </w:t>
      </w:r>
      <m:oMath>
        <m:sSub>
          <m:sSubPr>
            <m:ctrlPr>
              <w:rPr>
                <w:rFonts w:ascii="Cambria Math" w:hAnsi="Cambria Math"/>
              </w:rPr>
            </m:ctrlPr>
          </m:sSubPr>
          <m:e>
            <m:acc>
              <m:accPr>
                <m:chr m:val="̅"/>
                <m:ctrlPr>
                  <w:rPr>
                    <w:rFonts w:ascii="Cambria Math" w:hAnsi="Cambria Math"/>
                  </w:rPr>
                </m:ctrlPr>
              </m:accPr>
              <m:e>
                <m:r>
                  <w:rPr>
                    <w:rFonts w:ascii="Cambria Math" w:hAnsi="Cambria Math"/>
                  </w:rPr>
                  <m:t>L</m:t>
                </m:r>
                <m:r>
                  <m:rPr>
                    <m:sty m:val="p"/>
                  </m:rPr>
                  <w:rPr>
                    <w:rFonts w:ascii="Cambria Math" w:hAnsi="Cambria Math"/>
                  </w:rPr>
                  <m:t xml:space="preserve"> </m:t>
                </m:r>
              </m:e>
            </m:acc>
          </m:e>
          <m:sub>
            <m:r>
              <w:rPr>
                <w:rFonts w:ascii="Cambria Math" w:hAnsi="Cambria Math"/>
              </w:rPr>
              <m:t>max</m:t>
            </m:r>
          </m:sub>
        </m:sSub>
        <m:r>
          <m:rPr>
            <m:sty m:val="p"/>
          </m:rPr>
          <w:rPr>
            <w:rFonts w:ascii="Cambria Math" w:hAnsi="Cambria Math"/>
          </w:rPr>
          <m:t>=80</m:t>
        </m:r>
      </m:oMath>
    </w:p>
    <w:p w14:paraId="760EAEB0" w14:textId="77777777" w:rsidR="00FB521C" w:rsidRDefault="00FB521C" w:rsidP="00FB521C">
      <w:pPr>
        <w:numPr>
          <w:ilvl w:val="1"/>
          <w:numId w:val="22"/>
        </w:numPr>
      </w:pPr>
      <w:r>
        <w:t xml:space="preserve">Support additional values of </w:t>
      </w:r>
      <m:oMath>
        <m:r>
          <w:rPr>
            <w:rFonts w:ascii="Cambria Math" w:hAnsi="Cambria Math"/>
          </w:rPr>
          <m:t>n</m:t>
        </m:r>
      </m:oMath>
      <w:r>
        <w:t>, such as 4, 9, 14, 19, in the equation defining the first symbols of candidate SS/PBCH blocks</w:t>
      </w:r>
    </w:p>
    <w:p w14:paraId="2C507A6B" w14:textId="77777777" w:rsidR="00FB521C" w:rsidRDefault="00FB521C" w:rsidP="00FB521C">
      <w:pPr>
        <w:numPr>
          <w:ilvl w:val="1"/>
          <w:numId w:val="22"/>
        </w:numPr>
      </w:pPr>
      <w:r>
        <w:t>Additional candidate SSBs (i.e., with index greater or equal to 64) are indexed in non-ascending order in time</w:t>
      </w:r>
    </w:p>
    <w:p w14:paraId="267524AD" w14:textId="77777777" w:rsidR="00FB521C" w:rsidRDefault="00FB521C" w:rsidP="00FB521C">
      <w:pPr>
        <w:numPr>
          <w:ilvl w:val="2"/>
          <w:numId w:val="22"/>
        </w:numPr>
      </w:pPr>
      <w:r>
        <w:t xml:space="preserve">An example relationship between candidate SSB index </w:t>
      </w:r>
      <m:oMath>
        <m:acc>
          <m:accPr>
            <m:chr m:val="̅"/>
            <m:ctrlPr>
              <w:rPr>
                <w:rFonts w:ascii="Cambria Math" w:hAnsi="Cambria Math"/>
                <w:i/>
              </w:rPr>
            </m:ctrlPr>
          </m:accPr>
          <m:e>
            <m:r>
              <w:rPr>
                <w:rFonts w:ascii="Cambria Math" w:hAnsi="Cambria Math"/>
              </w:rPr>
              <m:t>ι</m:t>
            </m:r>
          </m:e>
        </m:acc>
      </m:oMath>
      <w:r>
        <w:t xml:space="preserve"> and SSB slot parameter </w:t>
      </w:r>
      <m:oMath>
        <m:r>
          <w:rPr>
            <w:rFonts w:ascii="Cambria Math" w:hAnsi="Cambria Math"/>
          </w:rPr>
          <m:t>n</m:t>
        </m:r>
      </m:oMath>
      <w:r>
        <w:t xml:space="preserve"> can be specified in a closed form as follows: </w:t>
      </w:r>
      <m:oMath>
        <m:r>
          <m:rPr>
            <m:sty m:val="p"/>
          </m:rPr>
          <w:rPr>
            <w:rFonts w:ascii="Cambria Math" w:hAnsi="Cambria Math"/>
          </w:rPr>
          <w:br/>
        </m:r>
      </m:oMath>
      <m:oMathPara>
        <m:oMath>
          <m:r>
            <w:rPr>
              <w:rFonts w:ascii="Cambria Math" w:hAnsi="Cambria Math"/>
            </w:rPr>
            <m:t>n=mod</m:t>
          </m:r>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4</m:t>
                      </m:r>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16</m:t>
                      </m:r>
                    </m:den>
                  </m:f>
                </m:e>
              </m:d>
              <m:r>
                <w:rPr>
                  <w:rFonts w:ascii="Cambria Math" w:hAnsi="Cambria Math"/>
                </w:rPr>
                <m:t>, 20</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64</m:t>
                      </m:r>
                    </m:den>
                  </m:f>
                </m:e>
              </m:d>
            </m:sup>
          </m:sSup>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mod</m:t>
                          </m:r>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,64</m:t>
                              </m:r>
                            </m:e>
                          </m:d>
                        </m:num>
                        <m:den>
                          <m:r>
                            <w:rPr>
                              <w:rFonts w:ascii="Cambria Math" w:hAnsi="Cambria Math"/>
                            </w:rPr>
                            <m:t>4</m:t>
                          </m:r>
                        </m:den>
                      </m:f>
                    </m:e>
                  </m:d>
                </m:e>
              </m:d>
              <m:r>
                <w:rPr>
                  <w:rFonts w:ascii="Cambria Math" w:hAnsi="Cambria Math"/>
                </w:rPr>
                <m:t>⋅4-1</m:t>
              </m:r>
            </m:e>
          </m:d>
          <m:d>
            <m:dPr>
              <m:begChr m:val="⌊"/>
              <m:endChr m:val="⌋"/>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ι</m:t>
                      </m:r>
                    </m:e>
                  </m:acc>
                </m:num>
                <m:den>
                  <m:r>
                    <w:rPr>
                      <w:rFonts w:ascii="Cambria Math" w:hAnsi="Cambria Math"/>
                    </w:rPr>
                    <m:t>64</m:t>
                  </m:r>
                </m:den>
              </m:f>
            </m:e>
          </m:d>
        </m:oMath>
      </m:oMathPara>
    </w:p>
    <w:p w14:paraId="770CD776" w14:textId="77777777" w:rsidR="00FB521C" w:rsidRDefault="00FB521C" w:rsidP="00FB521C">
      <w:pPr>
        <w:numPr>
          <w:ilvl w:val="0"/>
          <w:numId w:val="22"/>
        </w:numPr>
      </w:pPr>
      <w:r>
        <w:t>Support DBTW for SSB with SCS 480 kHz/960 kHz</w:t>
      </w:r>
    </w:p>
    <w:p w14:paraId="42B2C92C" w14:textId="77777777" w:rsidR="00FB521C" w:rsidRDefault="00FB521C" w:rsidP="00FB521C">
      <w:pPr>
        <w:numPr>
          <w:ilvl w:val="1"/>
          <w:numId w:val="22"/>
        </w:numPr>
      </w:pPr>
      <w:r>
        <w:t xml:space="preserve">The max number of </w:t>
      </w:r>
      <w:proofErr w:type="gramStart"/>
      <w:r>
        <w:t>candidate</w:t>
      </w:r>
      <w:proofErr w:type="gramEnd"/>
      <w:r>
        <w:t xml:space="preserve"> SSB is </w:t>
      </w:r>
      <m:oMath>
        <m:sSub>
          <m:sSubPr>
            <m:ctrlPr>
              <w:rPr>
                <w:rFonts w:ascii="Cambria Math" w:hAnsi="Cambria Math"/>
              </w:rPr>
            </m:ctrlPr>
          </m:sSubPr>
          <m:e>
            <m:acc>
              <m:accPr>
                <m:chr m:val="̅"/>
                <m:ctrlPr>
                  <w:rPr>
                    <w:rFonts w:ascii="Cambria Math" w:hAnsi="Cambria Math"/>
                  </w:rPr>
                </m:ctrlPr>
              </m:accPr>
              <m:e>
                <m:r>
                  <w:rPr>
                    <w:rFonts w:ascii="Cambria Math" w:hAnsi="Cambria Math"/>
                  </w:rPr>
                  <m:t>L</m:t>
                </m:r>
                <m:r>
                  <m:rPr>
                    <m:sty m:val="p"/>
                  </m:rPr>
                  <w:rPr>
                    <w:rFonts w:ascii="Cambria Math" w:hAnsi="Cambria Math"/>
                  </w:rPr>
                  <m:t xml:space="preserve"> </m:t>
                </m:r>
              </m:e>
            </m:acc>
          </m:e>
          <m:sub>
            <m:r>
              <w:rPr>
                <w:rFonts w:ascii="Cambria Math" w:hAnsi="Cambria Math"/>
              </w:rPr>
              <m:t>max</m:t>
            </m:r>
          </m:sub>
        </m:sSub>
        <m:r>
          <m:rPr>
            <m:sty m:val="p"/>
          </m:rPr>
          <w:rPr>
            <w:rFonts w:ascii="Cambria Math" w:hAnsi="Cambria Math"/>
          </w:rPr>
          <m:t>=128</m:t>
        </m:r>
      </m:oMath>
    </w:p>
    <w:p w14:paraId="5FDC67D6" w14:textId="77777777" w:rsidR="00FB521C" w:rsidRDefault="00FB521C" w:rsidP="00FB521C">
      <w:pPr>
        <w:numPr>
          <w:ilvl w:val="1"/>
          <w:numId w:val="22"/>
        </w:numPr>
      </w:pPr>
      <w:r>
        <w:t>All candidate SSBs are indexed in ascending order in time</w:t>
      </w:r>
    </w:p>
    <w:p w14:paraId="25886831" w14:textId="77777777" w:rsidR="00FB521C" w:rsidRDefault="00FB521C" w:rsidP="00FB521C">
      <w:pPr>
        <w:numPr>
          <w:ilvl w:val="0"/>
          <w:numId w:val="22"/>
        </w:numPr>
      </w:pPr>
      <w:r>
        <w:t>DBTW length is 5 ms.</w:t>
      </w:r>
    </w:p>
    <w:p w14:paraId="7D11E568" w14:textId="77777777" w:rsidR="00FB521C" w:rsidRPr="006B6B58" w:rsidRDefault="00FB521C" w:rsidP="00FB521C">
      <w:pPr>
        <w:numPr>
          <w:ilvl w:val="0"/>
          <w:numId w:val="22"/>
        </w:numPr>
      </w:pPr>
      <w:r w:rsidRPr="00C7504F">
        <w:t xml:space="preserve">For QCL relationship indication </w:t>
      </w:r>
      <w:r w:rsidRPr="006B6B58">
        <w:t xml:space="preserve">across SSBs, reuse Rel-16 NR-U mechanism by introducing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parameter</w:t>
      </w:r>
      <w:r>
        <w:t>.</w:t>
      </w:r>
    </w:p>
    <w:p w14:paraId="0FA0088F" w14:textId="685D87F7" w:rsidR="000D0503" w:rsidRPr="006B6B58" w:rsidRDefault="000D0503" w:rsidP="000D0503">
      <w:pPr>
        <w:jc w:val="both"/>
      </w:pPr>
      <w:r w:rsidRPr="00436E2A">
        <w:rPr>
          <w:b/>
          <w:bCs/>
        </w:rPr>
        <w:t xml:space="preserve">Proposal </w:t>
      </w:r>
      <w:r w:rsidR="00E50BCC">
        <w:rPr>
          <w:b/>
        </w:rPr>
        <w:t>10</w:t>
      </w:r>
      <w:r w:rsidRPr="00436E2A">
        <w:rPr>
          <w:b/>
          <w:bCs/>
        </w:rPr>
        <w:t>:</w:t>
      </w:r>
    </w:p>
    <w:p w14:paraId="09750010" w14:textId="77777777" w:rsidR="000D0503" w:rsidRDefault="000D0503" w:rsidP="000D0503">
      <w:pPr>
        <w:numPr>
          <w:ilvl w:val="0"/>
          <w:numId w:val="22"/>
        </w:numPr>
      </w:pPr>
      <w:r>
        <w:lastRenderedPageBreak/>
        <w:t xml:space="preserve">Explicitly indicate candidate SSB index 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&gt;64</m:t>
        </m:r>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in MIB.</w:t>
      </w:r>
    </w:p>
    <w:p w14:paraId="68901C6F" w14:textId="77777777" w:rsidR="000D0503" w:rsidRDefault="000D0503" w:rsidP="000D0503">
      <w:pPr>
        <w:numPr>
          <w:ilvl w:val="1"/>
          <w:numId w:val="22"/>
        </w:numPr>
      </w:pPr>
      <w:r w:rsidRPr="00C7504F">
        <w:t xml:space="preserve">No changes to MIB payload size. Further discuss and consider </w:t>
      </w:r>
      <w:r w:rsidRPr="006B6B58">
        <w:t>reinterpreting bits from some bit fields within MIB to extend candidate SSB index and</w:t>
      </w:r>
      <w:r>
        <w:t xml:space="preserve"> provide</w:t>
      </w:r>
      <w:r w:rsidRPr="006B6B58">
        <w:t xml:space="preserve"> </w:t>
      </w:r>
      <m:oMath>
        <m:sSubSup>
          <m:sSubSupPr>
            <m:ctrlPr>
              <w:rPr>
                <w:rFonts w:ascii="Cambria Math" w:hAnsi="Cambria Math"/>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information</w:t>
      </w:r>
      <w:r w:rsidDel="00EC451C">
        <w:t xml:space="preserve"> </w:t>
      </w:r>
    </w:p>
    <w:p w14:paraId="7B9FB81F" w14:textId="77777777" w:rsidR="000D0503" w:rsidRDefault="000D0503" w:rsidP="000D0503">
      <w:pPr>
        <w:numPr>
          <w:ilvl w:val="1"/>
          <w:numId w:val="22"/>
        </w:numPr>
      </w:pPr>
      <w:r w:rsidRPr="006B6B58">
        <w:t>FFS:</w:t>
      </w:r>
    </w:p>
    <w:p w14:paraId="39676962" w14:textId="77777777" w:rsidR="000D0503" w:rsidRPr="006B6B58" w:rsidRDefault="000D0503" w:rsidP="000D0503">
      <w:pPr>
        <w:numPr>
          <w:ilvl w:val="2"/>
          <w:numId w:val="22"/>
        </w:numPr>
      </w:pPr>
      <w:r>
        <w:t xml:space="preserve">Two or four values of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e.g.,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4, 8,16,64</m:t>
            </m:r>
          </m:e>
        </m:d>
      </m:oMath>
      <w:r w:rsidRPr="006B6B58">
        <w:t xml:space="preserve"> 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8,64</m:t>
            </m:r>
          </m:e>
        </m:d>
      </m:oMath>
      <w:r w:rsidRPr="006B6B58">
        <w:t>;</w:t>
      </w:r>
    </w:p>
    <w:p w14:paraId="4F42B2A3" w14:textId="77777777" w:rsidR="000D0503" w:rsidRPr="006B6B58" w:rsidRDefault="000D0503" w:rsidP="000D0503">
      <w:pPr>
        <w:numPr>
          <w:ilvl w:val="2"/>
          <w:numId w:val="22"/>
        </w:numPr>
      </w:pPr>
      <w:r>
        <w:t xml:space="preserve">Whether the set of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values </w:t>
      </w:r>
      <w:proofErr w:type="gramStart"/>
      <w:r>
        <w:t>depends</w:t>
      </w:r>
      <w:proofErr w:type="gramEnd"/>
      <w:r>
        <w:t xml:space="preserve"> on SSB SCS, e.g.,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4, 8,16,64</m:t>
            </m:r>
          </m:e>
        </m:d>
      </m:oMath>
      <w:r>
        <w:t xml:space="preserve"> for SCS 120 kHz and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rPr>
            </m:ctrlPr>
          </m:dPr>
          <m:e>
            <m:r>
              <w:rPr>
                <w:rFonts w:ascii="Cambria Math" w:hAnsi="Cambria Math"/>
              </w:rPr>
              <m:t xml:space="preserve"> 8,16,32,64</m:t>
            </m:r>
          </m:e>
        </m:d>
      </m:oMath>
      <w:r>
        <w:t xml:space="preserve"> for SCS 480 kHz/960 kHz.</w:t>
      </w:r>
    </w:p>
    <w:p w14:paraId="76F90411" w14:textId="699731C7" w:rsidR="00963BC2" w:rsidRPr="00496668" w:rsidRDefault="00963BC2" w:rsidP="00963BC2">
      <w:pPr>
        <w:jc w:val="both"/>
        <w:rPr>
          <w:b/>
          <w:bCs/>
        </w:rPr>
      </w:pPr>
      <w:r w:rsidRPr="00496668">
        <w:rPr>
          <w:b/>
          <w:bCs/>
        </w:rPr>
        <w:t xml:space="preserve">Proposal </w:t>
      </w:r>
      <w:r w:rsidR="00E50BCC">
        <w:rPr>
          <w:b/>
          <w:bCs/>
        </w:rPr>
        <w:t>11</w:t>
      </w:r>
      <w:r w:rsidRPr="00496668">
        <w:rPr>
          <w:b/>
          <w:bCs/>
        </w:rPr>
        <w:t>:</w:t>
      </w:r>
    </w:p>
    <w:p w14:paraId="4A1DFF67" w14:textId="77777777" w:rsidR="00963BC2" w:rsidRDefault="00963BC2" w:rsidP="00963BC2">
      <w:pPr>
        <w:numPr>
          <w:ilvl w:val="0"/>
          <w:numId w:val="22"/>
        </w:numPr>
      </w:pPr>
      <w:r>
        <w:t>D</w:t>
      </w:r>
      <w:r w:rsidRPr="00DD3F58">
        <w:t xml:space="preserve">istinguishing between channel access cases </w:t>
      </w:r>
      <w:r>
        <w:t xml:space="preserve">is not needed during reception of </w:t>
      </w:r>
      <w:r w:rsidRPr="00DD3F58">
        <w:t>DRS</w:t>
      </w:r>
      <w:r>
        <w:t xml:space="preserve"> based on SS burst.</w:t>
      </w:r>
    </w:p>
    <w:p w14:paraId="7BDBFCBD" w14:textId="77777777" w:rsidR="00963BC2" w:rsidRDefault="00963BC2" w:rsidP="00963BC2">
      <w:pPr>
        <w:numPr>
          <w:ilvl w:val="0"/>
          <w:numId w:val="22"/>
        </w:numPr>
      </w:pPr>
      <w:r w:rsidRPr="00E06E4D">
        <w:t xml:space="preserve">No need to indicate DBTW enabling. The network can configure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F769A9">
        <w:t xml:space="preserve"> </w:t>
      </w:r>
      <w:r>
        <w:t xml:space="preserve">parameter </w:t>
      </w:r>
      <w:r w:rsidRPr="00F769A9">
        <w:t>value</w:t>
      </w:r>
      <w:r w:rsidRPr="00E06E4D">
        <w:t xml:space="preserve"> to operate as</w:t>
      </w:r>
      <w:r>
        <w:t xml:space="preserve"> if</w:t>
      </w:r>
      <w:r w:rsidRPr="00E06E4D">
        <w:t xml:space="preserve"> no DBTW is used</w:t>
      </w:r>
      <w:r>
        <w:t>.</w:t>
      </w:r>
    </w:p>
    <w:p w14:paraId="417BD532" w14:textId="77777777" w:rsidR="00963BC2" w:rsidRDefault="00963BC2" w:rsidP="00963BC2">
      <w:pPr>
        <w:numPr>
          <w:ilvl w:val="0"/>
          <w:numId w:val="22"/>
        </w:numPr>
      </w:pPr>
      <w:r>
        <w:t>For unlicensed operation, LBT on/off indication is within DCI scheduling SIB1.</w:t>
      </w:r>
    </w:p>
    <w:p w14:paraId="46AEC6CA" w14:textId="77777777" w:rsidR="00963BC2" w:rsidRDefault="00963BC2" w:rsidP="00963BC2">
      <w:pPr>
        <w:numPr>
          <w:ilvl w:val="0"/>
          <w:numId w:val="22"/>
        </w:numPr>
      </w:pPr>
      <w:r>
        <w:t>Indication of licensed vs. unlicensed operation could be done based on SSB raster position. I</w:t>
      </w:r>
      <w:r w:rsidRPr="00190F84">
        <w:t xml:space="preserve">f this is not possible </w:t>
      </w:r>
      <w:r>
        <w:t>due to</w:t>
      </w:r>
      <w:r w:rsidRPr="00190F84">
        <w:t xml:space="preserve"> future compatibility</w:t>
      </w:r>
      <w:r>
        <w:t xml:space="preserve"> issues</w:t>
      </w:r>
      <w:r w:rsidRPr="00190F84">
        <w:t xml:space="preserve">, indicate </w:t>
      </w:r>
      <w:r>
        <w:t>licensed vs. unlicensed operation</w:t>
      </w:r>
      <w:r w:rsidRPr="00190F84">
        <w:t xml:space="preserve"> in DCI scheduling SIB1</w:t>
      </w:r>
    </w:p>
    <w:p w14:paraId="3A0D153D" w14:textId="77777777" w:rsidR="00963BC2" w:rsidRDefault="00963BC2" w:rsidP="00963BC2">
      <w:pPr>
        <w:numPr>
          <w:ilvl w:val="1"/>
          <w:numId w:val="22"/>
        </w:numPr>
      </w:pPr>
      <w:r>
        <w:t xml:space="preserve">To avoid </w:t>
      </w:r>
      <w:r w:rsidRPr="00214753">
        <w:t>DCI size ambiguity</w:t>
      </w:r>
      <w:r>
        <w:t xml:space="preserve"> issue</w:t>
      </w:r>
      <w:r w:rsidRPr="00214753">
        <w:t xml:space="preserve"> for licensed case</w:t>
      </w:r>
      <w:r w:rsidRPr="00190F84">
        <w:t xml:space="preserve">, </w:t>
      </w:r>
      <w:r>
        <w:t xml:space="preserve">apply bit padding to DCI scheduling SIB, </w:t>
      </w:r>
      <w:r w:rsidRPr="00190F84">
        <w:t>i.e.,</w:t>
      </w:r>
      <w:r>
        <w:t xml:space="preserve"> </w:t>
      </w:r>
      <w:r w:rsidRPr="00190F84">
        <w:t>increase the number of reserved bit</w:t>
      </w:r>
      <w:r>
        <w:t>s</w:t>
      </w:r>
      <w:r w:rsidRPr="00190F84">
        <w:t xml:space="preserve"> for DCI 1_0 scrambled with SI-RNTI</w:t>
      </w:r>
      <w:r>
        <w:t>.</w:t>
      </w:r>
    </w:p>
    <w:p w14:paraId="34E2F180" w14:textId="77777777" w:rsidR="009764DA" w:rsidRPr="00313F56" w:rsidRDefault="009764DA" w:rsidP="006B6B58">
      <w:pPr>
        <w:jc w:val="both"/>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5D63AC6D" w14:textId="7EAF4D1B" w:rsidR="009956EF" w:rsidRDefault="009956EF" w:rsidP="00DF6F81">
      <w:pPr>
        <w:widowControl w:val="0"/>
        <w:numPr>
          <w:ilvl w:val="0"/>
          <w:numId w:val="4"/>
        </w:numPr>
        <w:overflowPunct/>
        <w:autoSpaceDE/>
        <w:adjustRightInd/>
        <w:spacing w:after="120"/>
        <w:jc w:val="both"/>
        <w:textAlignment w:val="auto"/>
        <w:rPr>
          <w:lang w:eastAsia="zh-CN"/>
        </w:rPr>
      </w:pPr>
      <w:bookmarkStart w:id="21" w:name="_Ref79068026"/>
      <w:bookmarkStart w:id="22" w:name="_Ref68520482"/>
      <w:bookmarkStart w:id="23" w:name="_Ref47259910"/>
      <w:bookmarkStart w:id="24" w:name="_Ref20730972"/>
      <w:bookmarkStart w:id="25" w:name="_Ref16193927"/>
      <w:bookmarkStart w:id="26" w:name="_Ref6926730"/>
      <w:bookmarkStart w:id="27" w:name="_Ref7107393"/>
      <w:bookmarkStart w:id="28" w:name="_Ref521318726"/>
      <w:bookmarkStart w:id="29" w:name="_Ref524340861"/>
      <w:bookmarkStart w:id="30" w:name="_Ref510774888"/>
      <w:bookmarkStart w:id="31" w:name="_Ref3884257"/>
      <w:r w:rsidRPr="009956EF">
        <w:rPr>
          <w:lang w:eastAsia="zh-CN"/>
        </w:rPr>
        <w:t>RP-211584</w:t>
      </w:r>
      <w:r>
        <w:rPr>
          <w:lang w:eastAsia="zh-CN"/>
        </w:rPr>
        <w:t xml:space="preserve">. </w:t>
      </w:r>
      <w:r w:rsidR="0040140F" w:rsidRPr="0040140F">
        <w:rPr>
          <w:lang w:eastAsia="zh-CN"/>
        </w:rPr>
        <w:t>Revised WID: Extending current NR operation to 71 GHz</w:t>
      </w:r>
      <w:r w:rsidR="00CD4B8F">
        <w:rPr>
          <w:lang w:eastAsia="zh-CN"/>
        </w:rPr>
        <w:t>.</w:t>
      </w:r>
      <w:r w:rsidR="0040140F" w:rsidRPr="0040140F">
        <w:rPr>
          <w:lang w:eastAsia="zh-CN"/>
        </w:rPr>
        <w:t xml:space="preserve"> </w:t>
      </w:r>
      <w:r w:rsidR="00DE2DDD" w:rsidRPr="00DE2DDD">
        <w:rPr>
          <w:lang w:eastAsia="zh-CN"/>
        </w:rPr>
        <w:t>Qualcomm, Intel</w:t>
      </w:r>
      <w:r w:rsidR="00DE2DDD">
        <w:rPr>
          <w:lang w:eastAsia="zh-CN"/>
        </w:rPr>
        <w:t>.</w:t>
      </w:r>
      <w:r w:rsidR="00CD4B8F">
        <w:rPr>
          <w:lang w:eastAsia="zh-CN"/>
        </w:rPr>
        <w:t xml:space="preserve"> </w:t>
      </w:r>
      <w:r w:rsidR="00E73C27" w:rsidRPr="00E73C27">
        <w:rPr>
          <w:lang w:eastAsia="zh-CN"/>
        </w:rPr>
        <w:t>3GPP TSG RAN Meeting #92-e</w:t>
      </w:r>
      <w:r w:rsidR="00E73C27">
        <w:rPr>
          <w:lang w:eastAsia="zh-CN"/>
        </w:rPr>
        <w:t xml:space="preserve">. </w:t>
      </w:r>
      <w:r w:rsidR="00294348" w:rsidRPr="00294348">
        <w:rPr>
          <w:lang w:eastAsia="zh-CN"/>
        </w:rPr>
        <w:t>Electronic Meeting, June 14-18, 2021</w:t>
      </w:r>
      <w:r w:rsidR="00294348">
        <w:rPr>
          <w:lang w:eastAsia="zh-CN"/>
        </w:rPr>
        <w:t>.</w:t>
      </w:r>
      <w:bookmarkEnd w:id="21"/>
    </w:p>
    <w:p w14:paraId="32F2CE57" w14:textId="5BC82291" w:rsidR="00E37208" w:rsidRDefault="00F658A6" w:rsidP="00DF6F81">
      <w:pPr>
        <w:widowControl w:val="0"/>
        <w:numPr>
          <w:ilvl w:val="0"/>
          <w:numId w:val="4"/>
        </w:numPr>
        <w:overflowPunct/>
        <w:autoSpaceDE/>
        <w:adjustRightInd/>
        <w:spacing w:after="120"/>
        <w:jc w:val="both"/>
        <w:textAlignment w:val="auto"/>
        <w:rPr>
          <w:lang w:eastAsia="zh-CN"/>
        </w:rPr>
      </w:pPr>
      <w:bookmarkStart w:id="32" w:name="_Ref79071157"/>
      <w:r w:rsidRPr="00F658A6">
        <w:rPr>
          <w:lang w:eastAsia="zh-CN"/>
        </w:rPr>
        <w:t>RAN1 Chair’s Notes</w:t>
      </w:r>
      <w:r>
        <w:rPr>
          <w:lang w:eastAsia="zh-CN"/>
        </w:rPr>
        <w:t xml:space="preserve">. </w:t>
      </w:r>
      <w:r w:rsidR="00705505" w:rsidRPr="00705505">
        <w:rPr>
          <w:lang w:eastAsia="zh-CN"/>
        </w:rPr>
        <w:t>3GPP TSG RAN WG1 Meeting #105-e</w:t>
      </w:r>
      <w:r w:rsidR="00705505">
        <w:rPr>
          <w:lang w:eastAsia="zh-CN"/>
        </w:rPr>
        <w:t xml:space="preserve">. </w:t>
      </w:r>
      <w:bookmarkEnd w:id="22"/>
      <w:bookmarkEnd w:id="32"/>
      <w:r w:rsidR="00360FF9">
        <w:rPr>
          <w:lang w:eastAsia="zh-CN"/>
        </w:rPr>
        <w:t>e</w:t>
      </w:r>
      <w:r w:rsidR="00360FF9" w:rsidRPr="00360FF9">
        <w:rPr>
          <w:lang w:eastAsia="zh-CN"/>
        </w:rPr>
        <w:t>-Meeting, May 10th – 27th, 2021</w:t>
      </w:r>
      <w:r w:rsidR="0008251F">
        <w:rPr>
          <w:lang w:eastAsia="zh-CN"/>
        </w:rPr>
        <w:t>.</w:t>
      </w:r>
    </w:p>
    <w:p w14:paraId="4410E333" w14:textId="46499864" w:rsidR="005023CD" w:rsidRPr="00851FB6" w:rsidRDefault="00B10120" w:rsidP="00DF6F81">
      <w:pPr>
        <w:widowControl w:val="0"/>
        <w:numPr>
          <w:ilvl w:val="0"/>
          <w:numId w:val="4"/>
        </w:numPr>
        <w:overflowPunct/>
        <w:autoSpaceDE/>
        <w:adjustRightInd/>
        <w:spacing w:after="120"/>
        <w:jc w:val="both"/>
        <w:textAlignment w:val="auto"/>
        <w:rPr>
          <w:lang w:eastAsia="zh-CN"/>
        </w:rPr>
      </w:pPr>
      <w:bookmarkStart w:id="33" w:name="_Ref79011305"/>
      <w:r w:rsidRPr="00B10120">
        <w:rPr>
          <w:lang w:eastAsia="zh-CN"/>
        </w:rPr>
        <w:t>R1-2106425</w:t>
      </w:r>
      <w:r w:rsidR="00783446">
        <w:rPr>
          <w:lang w:eastAsia="zh-CN"/>
        </w:rPr>
        <w:t xml:space="preserve">. </w:t>
      </w:r>
      <w:r w:rsidR="008628BA" w:rsidRPr="00E85628">
        <w:rPr>
          <w:color w:val="000000"/>
        </w:rPr>
        <w:t xml:space="preserve">LS on </w:t>
      </w:r>
      <w:r w:rsidR="008628BA">
        <w:rPr>
          <w:color w:val="000000"/>
        </w:rPr>
        <w:t>60 GHz time-related issues</w:t>
      </w:r>
      <w:r w:rsidR="00913F1A">
        <w:rPr>
          <w:color w:val="000000"/>
        </w:rPr>
        <w:t xml:space="preserve">. </w:t>
      </w:r>
      <w:r w:rsidR="00194B76" w:rsidRPr="00194B76">
        <w:rPr>
          <w:color w:val="000000"/>
        </w:rPr>
        <w:t>3GPP TSG RAN WG1 #106-e</w:t>
      </w:r>
      <w:r w:rsidR="00194B76">
        <w:rPr>
          <w:color w:val="000000"/>
        </w:rPr>
        <w:t xml:space="preserve">. </w:t>
      </w:r>
      <w:r w:rsidR="000851A1" w:rsidRPr="000851A1">
        <w:rPr>
          <w:color w:val="000000"/>
        </w:rPr>
        <w:t>e-Meeting, August 16th – 27th, 2021</w:t>
      </w:r>
      <w:r w:rsidR="000851A1">
        <w:rPr>
          <w:color w:val="000000"/>
        </w:rPr>
        <w:t>.</w:t>
      </w:r>
      <w:bookmarkEnd w:id="33"/>
    </w:p>
    <w:p w14:paraId="10681E0E" w14:textId="732558D6" w:rsidR="005776FB" w:rsidRDefault="005776FB" w:rsidP="00DF6F81">
      <w:pPr>
        <w:widowControl w:val="0"/>
        <w:numPr>
          <w:ilvl w:val="0"/>
          <w:numId w:val="4"/>
        </w:numPr>
        <w:overflowPunct/>
        <w:autoSpaceDE/>
        <w:adjustRightInd/>
        <w:spacing w:after="120"/>
        <w:jc w:val="both"/>
        <w:textAlignment w:val="auto"/>
        <w:rPr>
          <w:lang w:eastAsia="zh-CN"/>
        </w:rPr>
      </w:pPr>
      <w:bookmarkStart w:id="34" w:name="_Ref79070843"/>
      <w:r w:rsidRPr="00F658A6">
        <w:rPr>
          <w:lang w:eastAsia="zh-CN"/>
        </w:rPr>
        <w:t>RAN1 Chair</w:t>
      </w:r>
      <w:r w:rsidR="00062DD0">
        <w:rPr>
          <w:lang w:eastAsia="zh-CN"/>
        </w:rPr>
        <w:t>man</w:t>
      </w:r>
      <w:r w:rsidRPr="00F658A6">
        <w:rPr>
          <w:lang w:eastAsia="zh-CN"/>
        </w:rPr>
        <w:t>’s Notes</w:t>
      </w:r>
      <w:r>
        <w:rPr>
          <w:lang w:eastAsia="zh-CN"/>
        </w:rPr>
        <w:t xml:space="preserve">. </w:t>
      </w:r>
      <w:r w:rsidRPr="00705505">
        <w:rPr>
          <w:lang w:eastAsia="zh-CN"/>
        </w:rPr>
        <w:t>3GPP TSG RAN WG1 Meeting #10</w:t>
      </w:r>
      <w:r w:rsidR="00062DD0">
        <w:rPr>
          <w:lang w:eastAsia="zh-CN"/>
        </w:rPr>
        <w:t>4</w:t>
      </w:r>
      <w:r w:rsidRPr="00705505">
        <w:rPr>
          <w:lang w:eastAsia="zh-CN"/>
        </w:rPr>
        <w:t>-e</w:t>
      </w:r>
      <w:r>
        <w:rPr>
          <w:lang w:eastAsia="zh-CN"/>
        </w:rPr>
        <w:t>. e</w:t>
      </w:r>
      <w:r w:rsidRPr="00360FF9">
        <w:rPr>
          <w:lang w:eastAsia="zh-CN"/>
        </w:rPr>
        <w:t xml:space="preserve">-Meeting, </w:t>
      </w:r>
      <w:r w:rsidR="00062DD0">
        <w:rPr>
          <w:lang w:eastAsia="zh-CN"/>
        </w:rPr>
        <w:t>January</w:t>
      </w:r>
      <w:r w:rsidRPr="00360FF9">
        <w:rPr>
          <w:lang w:eastAsia="zh-CN"/>
        </w:rPr>
        <w:t xml:space="preserve"> </w:t>
      </w:r>
      <w:r w:rsidR="00062DD0">
        <w:rPr>
          <w:lang w:eastAsia="zh-CN"/>
        </w:rPr>
        <w:t>25</w:t>
      </w:r>
      <w:r w:rsidRPr="00360FF9">
        <w:rPr>
          <w:lang w:eastAsia="zh-CN"/>
        </w:rPr>
        <w:t xml:space="preserve">th – </w:t>
      </w:r>
      <w:r w:rsidR="00062DD0">
        <w:rPr>
          <w:lang w:eastAsia="zh-CN"/>
        </w:rPr>
        <w:t>February 5</w:t>
      </w:r>
      <w:r w:rsidRPr="00360FF9">
        <w:rPr>
          <w:lang w:eastAsia="zh-CN"/>
        </w:rPr>
        <w:t>th, 2021</w:t>
      </w:r>
      <w:r>
        <w:rPr>
          <w:lang w:eastAsia="zh-CN"/>
        </w:rPr>
        <w:t>.</w:t>
      </w:r>
      <w:bookmarkEnd w:id="34"/>
    </w:p>
    <w:p w14:paraId="3E7FCDB4" w14:textId="5CB515CA" w:rsidR="00506029" w:rsidRDefault="00506029" w:rsidP="00DF6F81">
      <w:pPr>
        <w:widowControl w:val="0"/>
        <w:numPr>
          <w:ilvl w:val="0"/>
          <w:numId w:val="4"/>
        </w:numPr>
        <w:overflowPunct/>
        <w:autoSpaceDE/>
        <w:adjustRightInd/>
        <w:spacing w:after="120"/>
        <w:jc w:val="both"/>
        <w:textAlignment w:val="auto"/>
        <w:rPr>
          <w:lang w:eastAsia="zh-CN"/>
        </w:rPr>
      </w:pPr>
      <w:bookmarkStart w:id="35" w:name="_Ref71553575"/>
      <w:bookmarkEnd w:id="23"/>
      <w:bookmarkEnd w:id="24"/>
      <w:bookmarkEnd w:id="25"/>
      <w:bookmarkEnd w:id="26"/>
      <w:bookmarkEnd w:id="27"/>
      <w:bookmarkEnd w:id="28"/>
      <w:bookmarkEnd w:id="29"/>
      <w:bookmarkEnd w:id="30"/>
      <w:bookmarkEnd w:id="31"/>
      <w:r>
        <w:rPr>
          <w:lang w:eastAsia="zh-CN"/>
        </w:rPr>
        <w:t>R4-</w:t>
      </w:r>
      <w:r w:rsidR="00642975">
        <w:rPr>
          <w:lang w:eastAsia="zh-CN"/>
        </w:rPr>
        <w:t>2105</w:t>
      </w:r>
      <w:r w:rsidR="00670464">
        <w:rPr>
          <w:lang w:eastAsia="zh-CN"/>
        </w:rPr>
        <w:t>4</w:t>
      </w:r>
      <w:r w:rsidR="00BF3598">
        <w:rPr>
          <w:lang w:eastAsia="zh-CN"/>
        </w:rPr>
        <w:t>11, “</w:t>
      </w:r>
      <w:r w:rsidR="001145D7" w:rsidRPr="001145D7">
        <w:rPr>
          <w:lang w:eastAsia="zh-CN"/>
        </w:rPr>
        <w:t>Reply LS on the maximum/minimum channel bandwidths and channelization for NR operation in 52.6 to 71GHz</w:t>
      </w:r>
      <w:r w:rsidR="00BF3598">
        <w:rPr>
          <w:lang w:eastAsia="zh-CN"/>
        </w:rPr>
        <w:t>”</w:t>
      </w:r>
      <w:r w:rsidR="001145D7">
        <w:rPr>
          <w:lang w:eastAsia="zh-CN"/>
        </w:rPr>
        <w:t xml:space="preserve">, </w:t>
      </w:r>
      <w:r w:rsidR="006000AE" w:rsidRPr="006000AE">
        <w:rPr>
          <w:lang w:eastAsia="zh-CN"/>
        </w:rPr>
        <w:t>RAN WG4</w:t>
      </w:r>
      <w:r w:rsidR="001145D7">
        <w:rPr>
          <w:lang w:eastAsia="zh-CN"/>
        </w:rPr>
        <w:t>.</w:t>
      </w:r>
      <w:r w:rsidR="008D1857">
        <w:rPr>
          <w:lang w:eastAsia="zh-CN"/>
        </w:rPr>
        <w:t xml:space="preserve"> </w:t>
      </w:r>
      <w:r w:rsidR="008D1857" w:rsidRPr="008D1857">
        <w:rPr>
          <w:lang w:eastAsia="zh-CN"/>
        </w:rPr>
        <w:t>3GPP TSG-RAN WG4 Meeting #98-bis-e</w:t>
      </w:r>
      <w:r w:rsidR="008D1857">
        <w:rPr>
          <w:lang w:eastAsia="zh-CN"/>
        </w:rPr>
        <w:t xml:space="preserve">. </w:t>
      </w:r>
      <w:r w:rsidR="00FA5D6B" w:rsidRPr="00FA5D6B">
        <w:rPr>
          <w:lang w:eastAsia="zh-CN"/>
        </w:rPr>
        <w:t xml:space="preserve">Electronic Meeting, 12th - 20th </w:t>
      </w:r>
      <w:proofErr w:type="gramStart"/>
      <w:r w:rsidR="00FA5D6B" w:rsidRPr="00FA5D6B">
        <w:rPr>
          <w:lang w:eastAsia="zh-CN"/>
        </w:rPr>
        <w:t>April,</w:t>
      </w:r>
      <w:proofErr w:type="gramEnd"/>
      <w:r w:rsidR="00FA5D6B" w:rsidRPr="00FA5D6B">
        <w:rPr>
          <w:lang w:eastAsia="zh-CN"/>
        </w:rPr>
        <w:t xml:space="preserve"> 2021</w:t>
      </w:r>
      <w:r w:rsidR="00FA5D6B">
        <w:rPr>
          <w:lang w:eastAsia="zh-CN"/>
        </w:rPr>
        <w:t>.</w:t>
      </w:r>
      <w:bookmarkEnd w:id="35"/>
    </w:p>
    <w:p w14:paraId="2A11D74D" w14:textId="1DEFF74C" w:rsidR="00696290" w:rsidRDefault="00696290" w:rsidP="00DF6F81">
      <w:pPr>
        <w:widowControl w:val="0"/>
        <w:numPr>
          <w:ilvl w:val="0"/>
          <w:numId w:val="4"/>
        </w:numPr>
        <w:overflowPunct/>
        <w:autoSpaceDE/>
        <w:adjustRightInd/>
        <w:spacing w:after="120"/>
        <w:jc w:val="both"/>
        <w:textAlignment w:val="auto"/>
        <w:rPr>
          <w:lang w:eastAsia="zh-CN"/>
        </w:rPr>
      </w:pPr>
      <w:bookmarkStart w:id="36" w:name="_Ref79071119"/>
      <w:r w:rsidRPr="00696290">
        <w:rPr>
          <w:lang w:eastAsia="zh-CN"/>
        </w:rPr>
        <w:t>3GPP TR 38.807 V16.0.0</w:t>
      </w:r>
      <w:r>
        <w:rPr>
          <w:lang w:eastAsia="zh-CN"/>
        </w:rPr>
        <w:t xml:space="preserve">. </w:t>
      </w:r>
      <w:r w:rsidR="00E12338" w:rsidRPr="00E12338">
        <w:rPr>
          <w:lang w:eastAsia="zh-CN"/>
        </w:rPr>
        <w:t>Study on requirements for NR beyond 52.6 GHz</w:t>
      </w:r>
      <w:r w:rsidR="00E12338">
        <w:rPr>
          <w:lang w:eastAsia="zh-CN"/>
        </w:rPr>
        <w:t>.</w:t>
      </w:r>
      <w:r w:rsidRPr="00696290">
        <w:rPr>
          <w:lang w:eastAsia="zh-CN"/>
        </w:rPr>
        <w:t xml:space="preserve"> 2019</w:t>
      </w:r>
      <w:r w:rsidR="00E12338">
        <w:rPr>
          <w:lang w:eastAsia="zh-CN"/>
        </w:rPr>
        <w:t>.</w:t>
      </w:r>
      <w:bookmarkEnd w:id="36"/>
    </w:p>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36"/>
      <w:footerReference w:type="even" r:id="rId37"/>
      <w:footerReference w:type="default" r:id="rId3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837FC" w14:textId="77777777" w:rsidR="00A57EEF" w:rsidRDefault="00A57EEF">
      <w:r>
        <w:separator/>
      </w:r>
    </w:p>
  </w:endnote>
  <w:endnote w:type="continuationSeparator" w:id="0">
    <w:p w14:paraId="73B58777" w14:textId="77777777" w:rsidR="00A57EEF" w:rsidRDefault="00A57EEF">
      <w:r>
        <w:continuationSeparator/>
      </w:r>
    </w:p>
  </w:endnote>
  <w:endnote w:type="continuationNotice" w:id="1">
    <w:p w14:paraId="2093CEE6" w14:textId="77777777" w:rsidR="00A57EEF" w:rsidRDefault="00A57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803E9" w:rsidRDefault="004803E9" w:rsidP="00F837DD">
    <w:pPr>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803E9" w:rsidRDefault="004803E9"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868EE" w14:textId="77777777" w:rsidR="00A57EEF" w:rsidRDefault="00A57EEF">
      <w:r>
        <w:separator/>
      </w:r>
    </w:p>
  </w:footnote>
  <w:footnote w:type="continuationSeparator" w:id="0">
    <w:p w14:paraId="5D2C73F7" w14:textId="77777777" w:rsidR="00A57EEF" w:rsidRDefault="00A57EEF">
      <w:r>
        <w:continuationSeparator/>
      </w:r>
    </w:p>
  </w:footnote>
  <w:footnote w:type="continuationNotice" w:id="1">
    <w:p w14:paraId="2BD22492" w14:textId="77777777" w:rsidR="00A57EEF" w:rsidRDefault="00A57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2"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48AA193E">
      <w:start w:val="1"/>
      <w:numFmt w:val="bullet"/>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4208C1B8">
      <w:start w:val="1"/>
      <w:numFmt w:val="bullet"/>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16" w15:restartNumberingAfterBreak="0">
    <w:nsid w:val="4B247A4A"/>
    <w:multiLevelType w:val="hybridMultilevel"/>
    <w:tmpl w:val="598C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8"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551F5C"/>
    <w:multiLevelType w:val="multilevel"/>
    <w:tmpl w:val="CB481E02"/>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5"/>
  </w:num>
  <w:num w:numId="3">
    <w:abstractNumId w:val="26"/>
  </w:num>
  <w:num w:numId="4">
    <w:abstractNumId w:val="5"/>
  </w:num>
  <w:num w:numId="5">
    <w:abstractNumId w:val="17"/>
  </w:num>
  <w:num w:numId="6">
    <w:abstractNumId w:val="25"/>
  </w:num>
  <w:num w:numId="7">
    <w:abstractNumId w:val="19"/>
  </w:num>
  <w:num w:numId="8">
    <w:abstractNumId w:val="18"/>
  </w:num>
  <w:num w:numId="9">
    <w:abstractNumId w:val="1"/>
  </w:num>
  <w:num w:numId="10">
    <w:abstractNumId w:val="14"/>
  </w:num>
  <w:num w:numId="11">
    <w:abstractNumId w:val="3"/>
  </w:num>
  <w:num w:numId="12">
    <w:abstractNumId w:val="26"/>
  </w:num>
  <w:num w:numId="13">
    <w:abstractNumId w:val="23"/>
  </w:num>
  <w:num w:numId="14">
    <w:abstractNumId w:val="6"/>
  </w:num>
  <w:num w:numId="15">
    <w:abstractNumId w:val="2"/>
  </w:num>
  <w:num w:numId="16">
    <w:abstractNumId w:val="10"/>
  </w:num>
  <w:num w:numId="17">
    <w:abstractNumId w:val="12"/>
  </w:num>
  <w:num w:numId="18">
    <w:abstractNumId w:val="24"/>
  </w:num>
  <w:num w:numId="19">
    <w:abstractNumId w:val="24"/>
  </w:num>
  <w:num w:numId="20">
    <w:abstractNumId w:val="9"/>
  </w:num>
  <w:num w:numId="21">
    <w:abstractNumId w:val="21"/>
  </w:num>
  <w:num w:numId="22">
    <w:abstractNumId w:val="7"/>
  </w:num>
  <w:num w:numId="23">
    <w:abstractNumId w:val="4"/>
  </w:num>
  <w:num w:numId="24">
    <w:abstractNumId w:val="20"/>
  </w:num>
  <w:num w:numId="25">
    <w:abstractNumId w:val="22"/>
  </w:num>
  <w:num w:numId="26">
    <w:abstractNumId w:val="16"/>
  </w:num>
  <w:num w:numId="27">
    <w:abstractNumId w:val="11"/>
  </w:num>
  <w:num w:numId="28">
    <w:abstractNumId w:val="13"/>
  </w:num>
  <w:num w:numId="2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CD1"/>
    <w:rsid w:val="00004D56"/>
    <w:rsid w:val="00004D8C"/>
    <w:rsid w:val="00004DCB"/>
    <w:rsid w:val="00004E83"/>
    <w:rsid w:val="000050C5"/>
    <w:rsid w:val="00005146"/>
    <w:rsid w:val="000051F0"/>
    <w:rsid w:val="00005327"/>
    <w:rsid w:val="0000553B"/>
    <w:rsid w:val="0000562B"/>
    <w:rsid w:val="00005895"/>
    <w:rsid w:val="00005A91"/>
    <w:rsid w:val="00005CD7"/>
    <w:rsid w:val="00005EB5"/>
    <w:rsid w:val="0000605B"/>
    <w:rsid w:val="000064BC"/>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CEE"/>
    <w:rsid w:val="00011F10"/>
    <w:rsid w:val="00012014"/>
    <w:rsid w:val="0001208A"/>
    <w:rsid w:val="000121BD"/>
    <w:rsid w:val="000123DF"/>
    <w:rsid w:val="000124D1"/>
    <w:rsid w:val="0001264B"/>
    <w:rsid w:val="0001272C"/>
    <w:rsid w:val="0001282B"/>
    <w:rsid w:val="00012856"/>
    <w:rsid w:val="00012A11"/>
    <w:rsid w:val="00012D90"/>
    <w:rsid w:val="0001321B"/>
    <w:rsid w:val="00013251"/>
    <w:rsid w:val="00013587"/>
    <w:rsid w:val="00013602"/>
    <w:rsid w:val="000137EB"/>
    <w:rsid w:val="000137FF"/>
    <w:rsid w:val="00013A6C"/>
    <w:rsid w:val="00013B63"/>
    <w:rsid w:val="00014001"/>
    <w:rsid w:val="000140EF"/>
    <w:rsid w:val="00014150"/>
    <w:rsid w:val="000141F0"/>
    <w:rsid w:val="0001438B"/>
    <w:rsid w:val="000144A1"/>
    <w:rsid w:val="000145DB"/>
    <w:rsid w:val="00014663"/>
    <w:rsid w:val="00014F78"/>
    <w:rsid w:val="00014F81"/>
    <w:rsid w:val="00014FCB"/>
    <w:rsid w:val="00015285"/>
    <w:rsid w:val="00015549"/>
    <w:rsid w:val="000156A9"/>
    <w:rsid w:val="000157C4"/>
    <w:rsid w:val="000157CD"/>
    <w:rsid w:val="00015BCB"/>
    <w:rsid w:val="00015C7B"/>
    <w:rsid w:val="00015DEB"/>
    <w:rsid w:val="00015F43"/>
    <w:rsid w:val="00015F5C"/>
    <w:rsid w:val="000162B2"/>
    <w:rsid w:val="00016616"/>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65C"/>
    <w:rsid w:val="00021906"/>
    <w:rsid w:val="00021A2F"/>
    <w:rsid w:val="00021AC9"/>
    <w:rsid w:val="00021C67"/>
    <w:rsid w:val="00021D97"/>
    <w:rsid w:val="00021DEC"/>
    <w:rsid w:val="00021E12"/>
    <w:rsid w:val="0002204B"/>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759"/>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2FB4"/>
    <w:rsid w:val="000331E3"/>
    <w:rsid w:val="0003320C"/>
    <w:rsid w:val="000334D2"/>
    <w:rsid w:val="00033834"/>
    <w:rsid w:val="00033A55"/>
    <w:rsid w:val="00033AE8"/>
    <w:rsid w:val="00033C1B"/>
    <w:rsid w:val="00033E5C"/>
    <w:rsid w:val="00034042"/>
    <w:rsid w:val="0003421C"/>
    <w:rsid w:val="000343CD"/>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C8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C99"/>
    <w:rsid w:val="00044CD4"/>
    <w:rsid w:val="00044E14"/>
    <w:rsid w:val="00044E26"/>
    <w:rsid w:val="00044FC4"/>
    <w:rsid w:val="00045031"/>
    <w:rsid w:val="000451CF"/>
    <w:rsid w:val="000451E5"/>
    <w:rsid w:val="00045204"/>
    <w:rsid w:val="000453F6"/>
    <w:rsid w:val="0004557F"/>
    <w:rsid w:val="00045B10"/>
    <w:rsid w:val="00045FCC"/>
    <w:rsid w:val="000461D9"/>
    <w:rsid w:val="0004660D"/>
    <w:rsid w:val="000468E3"/>
    <w:rsid w:val="00046CD6"/>
    <w:rsid w:val="00046CE4"/>
    <w:rsid w:val="00046D35"/>
    <w:rsid w:val="00046D4A"/>
    <w:rsid w:val="00046F9A"/>
    <w:rsid w:val="0004713D"/>
    <w:rsid w:val="00047183"/>
    <w:rsid w:val="000472F3"/>
    <w:rsid w:val="000475B5"/>
    <w:rsid w:val="000477BB"/>
    <w:rsid w:val="000477EC"/>
    <w:rsid w:val="00047862"/>
    <w:rsid w:val="00047A6F"/>
    <w:rsid w:val="00047A82"/>
    <w:rsid w:val="00047C03"/>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A"/>
    <w:rsid w:val="0005481F"/>
    <w:rsid w:val="00054ACE"/>
    <w:rsid w:val="00054C27"/>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9FD"/>
    <w:rsid w:val="00062A91"/>
    <w:rsid w:val="00062DD0"/>
    <w:rsid w:val="00062F95"/>
    <w:rsid w:val="0006300E"/>
    <w:rsid w:val="00063024"/>
    <w:rsid w:val="0006308B"/>
    <w:rsid w:val="00063485"/>
    <w:rsid w:val="000638CD"/>
    <w:rsid w:val="0006399C"/>
    <w:rsid w:val="000639C7"/>
    <w:rsid w:val="00063BEB"/>
    <w:rsid w:val="00063D87"/>
    <w:rsid w:val="00063F57"/>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D64"/>
    <w:rsid w:val="00065E53"/>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034"/>
    <w:rsid w:val="0007118F"/>
    <w:rsid w:val="00071204"/>
    <w:rsid w:val="00071328"/>
    <w:rsid w:val="000713C1"/>
    <w:rsid w:val="000713DE"/>
    <w:rsid w:val="000715CF"/>
    <w:rsid w:val="00071658"/>
    <w:rsid w:val="000716FB"/>
    <w:rsid w:val="000718D9"/>
    <w:rsid w:val="00071C3F"/>
    <w:rsid w:val="00071CE0"/>
    <w:rsid w:val="00071DAD"/>
    <w:rsid w:val="00071E9B"/>
    <w:rsid w:val="00072125"/>
    <w:rsid w:val="00072519"/>
    <w:rsid w:val="00072540"/>
    <w:rsid w:val="000725AD"/>
    <w:rsid w:val="0007272E"/>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6B3"/>
    <w:rsid w:val="0007590A"/>
    <w:rsid w:val="00075999"/>
    <w:rsid w:val="00075E9B"/>
    <w:rsid w:val="0007615F"/>
    <w:rsid w:val="000763B8"/>
    <w:rsid w:val="00076903"/>
    <w:rsid w:val="0007699D"/>
    <w:rsid w:val="00076C52"/>
    <w:rsid w:val="00076DAF"/>
    <w:rsid w:val="00076DEE"/>
    <w:rsid w:val="00076FD2"/>
    <w:rsid w:val="000773E2"/>
    <w:rsid w:val="000774C1"/>
    <w:rsid w:val="00077579"/>
    <w:rsid w:val="00077EBA"/>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3205"/>
    <w:rsid w:val="00083322"/>
    <w:rsid w:val="00083788"/>
    <w:rsid w:val="00083C04"/>
    <w:rsid w:val="00083C4F"/>
    <w:rsid w:val="00083F2A"/>
    <w:rsid w:val="00083FDD"/>
    <w:rsid w:val="00084255"/>
    <w:rsid w:val="000842E8"/>
    <w:rsid w:val="000844CD"/>
    <w:rsid w:val="00084515"/>
    <w:rsid w:val="000845CA"/>
    <w:rsid w:val="00084B07"/>
    <w:rsid w:val="00084CE4"/>
    <w:rsid w:val="00084D2E"/>
    <w:rsid w:val="00084D76"/>
    <w:rsid w:val="000851A1"/>
    <w:rsid w:val="00085239"/>
    <w:rsid w:val="000855FF"/>
    <w:rsid w:val="00085703"/>
    <w:rsid w:val="000857FD"/>
    <w:rsid w:val="00085860"/>
    <w:rsid w:val="00085A20"/>
    <w:rsid w:val="00085C0E"/>
    <w:rsid w:val="00085CFF"/>
    <w:rsid w:val="00085D76"/>
    <w:rsid w:val="00085E75"/>
    <w:rsid w:val="000862BA"/>
    <w:rsid w:val="00086B50"/>
    <w:rsid w:val="00086BC1"/>
    <w:rsid w:val="00086C4D"/>
    <w:rsid w:val="00086CF2"/>
    <w:rsid w:val="00086D50"/>
    <w:rsid w:val="00086DB0"/>
    <w:rsid w:val="00087243"/>
    <w:rsid w:val="0008731C"/>
    <w:rsid w:val="0008760B"/>
    <w:rsid w:val="00087881"/>
    <w:rsid w:val="000878E6"/>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9DE"/>
    <w:rsid w:val="000A4B74"/>
    <w:rsid w:val="000A4E07"/>
    <w:rsid w:val="000A4E44"/>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60FC"/>
    <w:rsid w:val="000A6199"/>
    <w:rsid w:val="000A61CB"/>
    <w:rsid w:val="000A642C"/>
    <w:rsid w:val="000A64B8"/>
    <w:rsid w:val="000A6788"/>
    <w:rsid w:val="000A67DE"/>
    <w:rsid w:val="000A6AC6"/>
    <w:rsid w:val="000A6AD7"/>
    <w:rsid w:val="000A6CFE"/>
    <w:rsid w:val="000A6D27"/>
    <w:rsid w:val="000A739F"/>
    <w:rsid w:val="000A75CE"/>
    <w:rsid w:val="000A764A"/>
    <w:rsid w:val="000A7786"/>
    <w:rsid w:val="000A785F"/>
    <w:rsid w:val="000A786C"/>
    <w:rsid w:val="000A7C60"/>
    <w:rsid w:val="000A7C88"/>
    <w:rsid w:val="000A7E17"/>
    <w:rsid w:val="000A7E71"/>
    <w:rsid w:val="000A7ECA"/>
    <w:rsid w:val="000A7F09"/>
    <w:rsid w:val="000B00EA"/>
    <w:rsid w:val="000B0182"/>
    <w:rsid w:val="000B0292"/>
    <w:rsid w:val="000B02C2"/>
    <w:rsid w:val="000B0424"/>
    <w:rsid w:val="000B058C"/>
    <w:rsid w:val="000B065E"/>
    <w:rsid w:val="000B081C"/>
    <w:rsid w:val="000B081E"/>
    <w:rsid w:val="000B089D"/>
    <w:rsid w:val="000B0D2F"/>
    <w:rsid w:val="000B0DB5"/>
    <w:rsid w:val="000B1061"/>
    <w:rsid w:val="000B10AB"/>
    <w:rsid w:val="000B1383"/>
    <w:rsid w:val="000B1429"/>
    <w:rsid w:val="000B1491"/>
    <w:rsid w:val="000B14C3"/>
    <w:rsid w:val="000B16A2"/>
    <w:rsid w:val="000B17A1"/>
    <w:rsid w:val="000B1A5E"/>
    <w:rsid w:val="000B1CD3"/>
    <w:rsid w:val="000B1FF7"/>
    <w:rsid w:val="000B256B"/>
    <w:rsid w:val="000B25DE"/>
    <w:rsid w:val="000B2883"/>
    <w:rsid w:val="000B2897"/>
    <w:rsid w:val="000B2B2B"/>
    <w:rsid w:val="000B2E38"/>
    <w:rsid w:val="000B3237"/>
    <w:rsid w:val="000B32CA"/>
    <w:rsid w:val="000B32D4"/>
    <w:rsid w:val="000B3489"/>
    <w:rsid w:val="000B36FF"/>
    <w:rsid w:val="000B38DA"/>
    <w:rsid w:val="000B3AF8"/>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4AE"/>
    <w:rsid w:val="000B75A8"/>
    <w:rsid w:val="000B76BB"/>
    <w:rsid w:val="000B78AF"/>
    <w:rsid w:val="000B7D5E"/>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AB0"/>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48D"/>
    <w:rsid w:val="000D14EB"/>
    <w:rsid w:val="000D1610"/>
    <w:rsid w:val="000D1634"/>
    <w:rsid w:val="000D1737"/>
    <w:rsid w:val="000D174E"/>
    <w:rsid w:val="000D17D3"/>
    <w:rsid w:val="000D17FE"/>
    <w:rsid w:val="000D192B"/>
    <w:rsid w:val="000D1E5D"/>
    <w:rsid w:val="000D206C"/>
    <w:rsid w:val="000D228D"/>
    <w:rsid w:val="000D23C1"/>
    <w:rsid w:val="000D24AD"/>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5EA"/>
    <w:rsid w:val="000D566E"/>
    <w:rsid w:val="000D5711"/>
    <w:rsid w:val="000D5718"/>
    <w:rsid w:val="000D58FA"/>
    <w:rsid w:val="000D59D6"/>
    <w:rsid w:val="000D5AB0"/>
    <w:rsid w:val="000D5AD1"/>
    <w:rsid w:val="000D5C0C"/>
    <w:rsid w:val="000D5D6A"/>
    <w:rsid w:val="000D5E4D"/>
    <w:rsid w:val="000D600E"/>
    <w:rsid w:val="000D612C"/>
    <w:rsid w:val="000D62FD"/>
    <w:rsid w:val="000D6304"/>
    <w:rsid w:val="000D6377"/>
    <w:rsid w:val="000D6434"/>
    <w:rsid w:val="000D6561"/>
    <w:rsid w:val="000D65F2"/>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FFF"/>
    <w:rsid w:val="000F428E"/>
    <w:rsid w:val="000F42EA"/>
    <w:rsid w:val="000F4721"/>
    <w:rsid w:val="000F47EC"/>
    <w:rsid w:val="000F4832"/>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289"/>
    <w:rsid w:val="00101489"/>
    <w:rsid w:val="00101513"/>
    <w:rsid w:val="001017A8"/>
    <w:rsid w:val="00101963"/>
    <w:rsid w:val="00101A0E"/>
    <w:rsid w:val="00101ACE"/>
    <w:rsid w:val="00101B2F"/>
    <w:rsid w:val="00101BF7"/>
    <w:rsid w:val="00102004"/>
    <w:rsid w:val="00102147"/>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6CD"/>
    <w:rsid w:val="00105748"/>
    <w:rsid w:val="00105820"/>
    <w:rsid w:val="0010586F"/>
    <w:rsid w:val="001058A1"/>
    <w:rsid w:val="0010593E"/>
    <w:rsid w:val="00105A5B"/>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563"/>
    <w:rsid w:val="0011092A"/>
    <w:rsid w:val="00110B6C"/>
    <w:rsid w:val="00110BB6"/>
    <w:rsid w:val="00110C1F"/>
    <w:rsid w:val="00110E9C"/>
    <w:rsid w:val="00110F68"/>
    <w:rsid w:val="00110FD8"/>
    <w:rsid w:val="001113B5"/>
    <w:rsid w:val="001115C0"/>
    <w:rsid w:val="001115F4"/>
    <w:rsid w:val="001118AA"/>
    <w:rsid w:val="00111AD9"/>
    <w:rsid w:val="00111BE4"/>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6A6"/>
    <w:rsid w:val="0011372B"/>
    <w:rsid w:val="00113B2D"/>
    <w:rsid w:val="00113D8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D19"/>
    <w:rsid w:val="00115D1F"/>
    <w:rsid w:val="00115E91"/>
    <w:rsid w:val="00115EE9"/>
    <w:rsid w:val="0011609A"/>
    <w:rsid w:val="001162D3"/>
    <w:rsid w:val="00116B79"/>
    <w:rsid w:val="00116CA6"/>
    <w:rsid w:val="00116E2A"/>
    <w:rsid w:val="001171DF"/>
    <w:rsid w:val="001171EA"/>
    <w:rsid w:val="00117219"/>
    <w:rsid w:val="0011768C"/>
    <w:rsid w:val="00117957"/>
    <w:rsid w:val="00117AA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E4C"/>
    <w:rsid w:val="00121F5D"/>
    <w:rsid w:val="001223B5"/>
    <w:rsid w:val="00122581"/>
    <w:rsid w:val="00122842"/>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238"/>
    <w:rsid w:val="0012654B"/>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D8"/>
    <w:rsid w:val="00130F58"/>
    <w:rsid w:val="00130F6C"/>
    <w:rsid w:val="0013109C"/>
    <w:rsid w:val="00131683"/>
    <w:rsid w:val="00131AC6"/>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934"/>
    <w:rsid w:val="00133CE6"/>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EB6"/>
    <w:rsid w:val="00140118"/>
    <w:rsid w:val="00140608"/>
    <w:rsid w:val="0014073C"/>
    <w:rsid w:val="00140762"/>
    <w:rsid w:val="00140782"/>
    <w:rsid w:val="00140C78"/>
    <w:rsid w:val="00140E5E"/>
    <w:rsid w:val="001410F1"/>
    <w:rsid w:val="00141164"/>
    <w:rsid w:val="001411F6"/>
    <w:rsid w:val="001411FC"/>
    <w:rsid w:val="001412EB"/>
    <w:rsid w:val="001418C8"/>
    <w:rsid w:val="001418FE"/>
    <w:rsid w:val="00141BB7"/>
    <w:rsid w:val="00141CEE"/>
    <w:rsid w:val="00141E46"/>
    <w:rsid w:val="0014201F"/>
    <w:rsid w:val="0014206B"/>
    <w:rsid w:val="00142093"/>
    <w:rsid w:val="0014226A"/>
    <w:rsid w:val="00142E42"/>
    <w:rsid w:val="001431CE"/>
    <w:rsid w:val="00143397"/>
    <w:rsid w:val="001433C9"/>
    <w:rsid w:val="001435F2"/>
    <w:rsid w:val="0014371C"/>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298"/>
    <w:rsid w:val="0014652F"/>
    <w:rsid w:val="001469BF"/>
    <w:rsid w:val="00146AE8"/>
    <w:rsid w:val="00146BC8"/>
    <w:rsid w:val="0014706A"/>
    <w:rsid w:val="0014723E"/>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56A"/>
    <w:rsid w:val="00155698"/>
    <w:rsid w:val="00155917"/>
    <w:rsid w:val="00155A10"/>
    <w:rsid w:val="00155E1A"/>
    <w:rsid w:val="00155F7A"/>
    <w:rsid w:val="00156260"/>
    <w:rsid w:val="0015650F"/>
    <w:rsid w:val="001565E1"/>
    <w:rsid w:val="0015674F"/>
    <w:rsid w:val="00156A5E"/>
    <w:rsid w:val="00156B74"/>
    <w:rsid w:val="00156E38"/>
    <w:rsid w:val="0015725F"/>
    <w:rsid w:val="00157315"/>
    <w:rsid w:val="00157593"/>
    <w:rsid w:val="001579CD"/>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6098"/>
    <w:rsid w:val="0016634F"/>
    <w:rsid w:val="00166377"/>
    <w:rsid w:val="001669F9"/>
    <w:rsid w:val="00166A70"/>
    <w:rsid w:val="00166ABA"/>
    <w:rsid w:val="00166B5C"/>
    <w:rsid w:val="00166BBD"/>
    <w:rsid w:val="0016700E"/>
    <w:rsid w:val="00167078"/>
    <w:rsid w:val="0016711A"/>
    <w:rsid w:val="0016747F"/>
    <w:rsid w:val="00167614"/>
    <w:rsid w:val="0016764C"/>
    <w:rsid w:val="00167709"/>
    <w:rsid w:val="00167BD9"/>
    <w:rsid w:val="00167D4E"/>
    <w:rsid w:val="00167F56"/>
    <w:rsid w:val="00170397"/>
    <w:rsid w:val="001703F5"/>
    <w:rsid w:val="001706E4"/>
    <w:rsid w:val="0017079B"/>
    <w:rsid w:val="001708D0"/>
    <w:rsid w:val="0017093A"/>
    <w:rsid w:val="00170C49"/>
    <w:rsid w:val="00170D60"/>
    <w:rsid w:val="00170D89"/>
    <w:rsid w:val="0017110A"/>
    <w:rsid w:val="001716A7"/>
    <w:rsid w:val="00171944"/>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57E"/>
    <w:rsid w:val="00181716"/>
    <w:rsid w:val="001817BA"/>
    <w:rsid w:val="00181951"/>
    <w:rsid w:val="00181B3A"/>
    <w:rsid w:val="00181EC0"/>
    <w:rsid w:val="001820B2"/>
    <w:rsid w:val="001821E9"/>
    <w:rsid w:val="001823DA"/>
    <w:rsid w:val="001824B2"/>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4E5"/>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A15"/>
    <w:rsid w:val="00187A4D"/>
    <w:rsid w:val="00187D65"/>
    <w:rsid w:val="001900E9"/>
    <w:rsid w:val="00190205"/>
    <w:rsid w:val="00190307"/>
    <w:rsid w:val="00190519"/>
    <w:rsid w:val="00190705"/>
    <w:rsid w:val="00190927"/>
    <w:rsid w:val="00190BD5"/>
    <w:rsid w:val="00190BE0"/>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7E7"/>
    <w:rsid w:val="00194ACB"/>
    <w:rsid w:val="00194B76"/>
    <w:rsid w:val="00194F6C"/>
    <w:rsid w:val="00195272"/>
    <w:rsid w:val="00195416"/>
    <w:rsid w:val="00195483"/>
    <w:rsid w:val="0019573B"/>
    <w:rsid w:val="0019592C"/>
    <w:rsid w:val="00195AFD"/>
    <w:rsid w:val="00195C13"/>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EBE"/>
    <w:rsid w:val="001A012C"/>
    <w:rsid w:val="001A0303"/>
    <w:rsid w:val="001A031A"/>
    <w:rsid w:val="001A032E"/>
    <w:rsid w:val="001A03EC"/>
    <w:rsid w:val="001A0421"/>
    <w:rsid w:val="001A0423"/>
    <w:rsid w:val="001A067A"/>
    <w:rsid w:val="001A0807"/>
    <w:rsid w:val="001A0C3F"/>
    <w:rsid w:val="001A0DD8"/>
    <w:rsid w:val="001A0EFE"/>
    <w:rsid w:val="001A1323"/>
    <w:rsid w:val="001A1356"/>
    <w:rsid w:val="001A145C"/>
    <w:rsid w:val="001A1806"/>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863"/>
    <w:rsid w:val="001A6AFE"/>
    <w:rsid w:val="001A6B2A"/>
    <w:rsid w:val="001A6BBA"/>
    <w:rsid w:val="001A6C9F"/>
    <w:rsid w:val="001A6F38"/>
    <w:rsid w:val="001A6FE7"/>
    <w:rsid w:val="001A704A"/>
    <w:rsid w:val="001A706D"/>
    <w:rsid w:val="001A71EB"/>
    <w:rsid w:val="001A72EE"/>
    <w:rsid w:val="001A73C8"/>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988"/>
    <w:rsid w:val="001B0A15"/>
    <w:rsid w:val="001B0A66"/>
    <w:rsid w:val="001B0ED7"/>
    <w:rsid w:val="001B0F1F"/>
    <w:rsid w:val="001B13BD"/>
    <w:rsid w:val="001B14C9"/>
    <w:rsid w:val="001B1565"/>
    <w:rsid w:val="001B17D9"/>
    <w:rsid w:val="001B185C"/>
    <w:rsid w:val="001B18DE"/>
    <w:rsid w:val="001B195A"/>
    <w:rsid w:val="001B199F"/>
    <w:rsid w:val="001B1F17"/>
    <w:rsid w:val="001B1F29"/>
    <w:rsid w:val="001B206E"/>
    <w:rsid w:val="001B2085"/>
    <w:rsid w:val="001B26EE"/>
    <w:rsid w:val="001B2993"/>
    <w:rsid w:val="001B2A79"/>
    <w:rsid w:val="001B2CF4"/>
    <w:rsid w:val="001B2F10"/>
    <w:rsid w:val="001B2FFF"/>
    <w:rsid w:val="001B3134"/>
    <w:rsid w:val="001B319F"/>
    <w:rsid w:val="001B34D4"/>
    <w:rsid w:val="001B359D"/>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80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18A"/>
    <w:rsid w:val="001C562E"/>
    <w:rsid w:val="001C5883"/>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A87"/>
    <w:rsid w:val="001D6042"/>
    <w:rsid w:val="001D6162"/>
    <w:rsid w:val="001D61BD"/>
    <w:rsid w:val="001D61CE"/>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2C"/>
    <w:rsid w:val="001E1284"/>
    <w:rsid w:val="001E13E0"/>
    <w:rsid w:val="001E1524"/>
    <w:rsid w:val="001E16BA"/>
    <w:rsid w:val="001E1756"/>
    <w:rsid w:val="001E1799"/>
    <w:rsid w:val="001E1D3C"/>
    <w:rsid w:val="001E220A"/>
    <w:rsid w:val="001E2213"/>
    <w:rsid w:val="001E251E"/>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A75"/>
    <w:rsid w:val="001E5BB2"/>
    <w:rsid w:val="001E5D1F"/>
    <w:rsid w:val="001E5EA2"/>
    <w:rsid w:val="001E5F10"/>
    <w:rsid w:val="001E62B3"/>
    <w:rsid w:val="001E6395"/>
    <w:rsid w:val="001E6419"/>
    <w:rsid w:val="001E6446"/>
    <w:rsid w:val="001E648D"/>
    <w:rsid w:val="001E64E2"/>
    <w:rsid w:val="001E67DD"/>
    <w:rsid w:val="001E684F"/>
    <w:rsid w:val="001E6929"/>
    <w:rsid w:val="001E6C1B"/>
    <w:rsid w:val="001E6C62"/>
    <w:rsid w:val="001E6DE6"/>
    <w:rsid w:val="001E6F14"/>
    <w:rsid w:val="001E6F1B"/>
    <w:rsid w:val="001E719A"/>
    <w:rsid w:val="001E7260"/>
    <w:rsid w:val="001E72B2"/>
    <w:rsid w:val="001E73D8"/>
    <w:rsid w:val="001E750C"/>
    <w:rsid w:val="001E7A06"/>
    <w:rsid w:val="001E7C10"/>
    <w:rsid w:val="001E7D0E"/>
    <w:rsid w:val="001E7FC7"/>
    <w:rsid w:val="001F020A"/>
    <w:rsid w:val="001F0457"/>
    <w:rsid w:val="001F0466"/>
    <w:rsid w:val="001F0546"/>
    <w:rsid w:val="001F0677"/>
    <w:rsid w:val="001F085E"/>
    <w:rsid w:val="001F0CCE"/>
    <w:rsid w:val="001F0DDF"/>
    <w:rsid w:val="001F0FCD"/>
    <w:rsid w:val="001F0FEE"/>
    <w:rsid w:val="001F14F7"/>
    <w:rsid w:val="001F16FD"/>
    <w:rsid w:val="001F1879"/>
    <w:rsid w:val="001F1B1E"/>
    <w:rsid w:val="001F1DFA"/>
    <w:rsid w:val="001F204D"/>
    <w:rsid w:val="001F20D6"/>
    <w:rsid w:val="001F214B"/>
    <w:rsid w:val="001F21AF"/>
    <w:rsid w:val="001F22A9"/>
    <w:rsid w:val="001F2536"/>
    <w:rsid w:val="001F264A"/>
    <w:rsid w:val="001F26E9"/>
    <w:rsid w:val="001F275A"/>
    <w:rsid w:val="001F284A"/>
    <w:rsid w:val="001F289C"/>
    <w:rsid w:val="001F2C32"/>
    <w:rsid w:val="001F2E08"/>
    <w:rsid w:val="001F31A8"/>
    <w:rsid w:val="001F3507"/>
    <w:rsid w:val="001F3760"/>
    <w:rsid w:val="001F37ED"/>
    <w:rsid w:val="001F3841"/>
    <w:rsid w:val="001F39AB"/>
    <w:rsid w:val="001F3E5E"/>
    <w:rsid w:val="001F406B"/>
    <w:rsid w:val="001F45E8"/>
    <w:rsid w:val="001F4986"/>
    <w:rsid w:val="001F4AE1"/>
    <w:rsid w:val="001F4E57"/>
    <w:rsid w:val="001F5155"/>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8A7"/>
    <w:rsid w:val="001F6965"/>
    <w:rsid w:val="001F6B9C"/>
    <w:rsid w:val="001F6E45"/>
    <w:rsid w:val="001F715C"/>
    <w:rsid w:val="001F7164"/>
    <w:rsid w:val="001F72B8"/>
    <w:rsid w:val="001F7308"/>
    <w:rsid w:val="001F7317"/>
    <w:rsid w:val="001F73C3"/>
    <w:rsid w:val="001F757C"/>
    <w:rsid w:val="001F77B7"/>
    <w:rsid w:val="001F784C"/>
    <w:rsid w:val="001F798D"/>
    <w:rsid w:val="001F7CC0"/>
    <w:rsid w:val="001F7DD6"/>
    <w:rsid w:val="002000F1"/>
    <w:rsid w:val="002000F2"/>
    <w:rsid w:val="002000FC"/>
    <w:rsid w:val="0020037C"/>
    <w:rsid w:val="0020070C"/>
    <w:rsid w:val="00200925"/>
    <w:rsid w:val="00200A86"/>
    <w:rsid w:val="00200A92"/>
    <w:rsid w:val="00200BF9"/>
    <w:rsid w:val="00200C25"/>
    <w:rsid w:val="00201107"/>
    <w:rsid w:val="002011B8"/>
    <w:rsid w:val="00201736"/>
    <w:rsid w:val="00201A87"/>
    <w:rsid w:val="00201C7E"/>
    <w:rsid w:val="00201D7D"/>
    <w:rsid w:val="00201D85"/>
    <w:rsid w:val="00201DC9"/>
    <w:rsid w:val="002020EB"/>
    <w:rsid w:val="00202201"/>
    <w:rsid w:val="0020226C"/>
    <w:rsid w:val="00202294"/>
    <w:rsid w:val="002022F7"/>
    <w:rsid w:val="00202764"/>
    <w:rsid w:val="00202A9E"/>
    <w:rsid w:val="00202D2E"/>
    <w:rsid w:val="00202ED8"/>
    <w:rsid w:val="00202F23"/>
    <w:rsid w:val="00203159"/>
    <w:rsid w:val="002036B4"/>
    <w:rsid w:val="00203902"/>
    <w:rsid w:val="002039A0"/>
    <w:rsid w:val="00203A6E"/>
    <w:rsid w:val="00203C7E"/>
    <w:rsid w:val="00203CED"/>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8CE"/>
    <w:rsid w:val="002068F0"/>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1A4"/>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8D"/>
    <w:rsid w:val="00221B1A"/>
    <w:rsid w:val="00221C02"/>
    <w:rsid w:val="00221D24"/>
    <w:rsid w:val="002222A4"/>
    <w:rsid w:val="0022231E"/>
    <w:rsid w:val="00222825"/>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FE"/>
    <w:rsid w:val="002344C8"/>
    <w:rsid w:val="00234575"/>
    <w:rsid w:val="0023464A"/>
    <w:rsid w:val="002347FC"/>
    <w:rsid w:val="002348E2"/>
    <w:rsid w:val="002349C5"/>
    <w:rsid w:val="00234B44"/>
    <w:rsid w:val="00234C98"/>
    <w:rsid w:val="00234ED8"/>
    <w:rsid w:val="00234F90"/>
    <w:rsid w:val="0023535C"/>
    <w:rsid w:val="002354A3"/>
    <w:rsid w:val="00235534"/>
    <w:rsid w:val="00235581"/>
    <w:rsid w:val="00235698"/>
    <w:rsid w:val="00235724"/>
    <w:rsid w:val="0023580E"/>
    <w:rsid w:val="002358EC"/>
    <w:rsid w:val="002362BC"/>
    <w:rsid w:val="002366E1"/>
    <w:rsid w:val="0023681E"/>
    <w:rsid w:val="0023684C"/>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C7B"/>
    <w:rsid w:val="00241D87"/>
    <w:rsid w:val="00241F1E"/>
    <w:rsid w:val="002421F2"/>
    <w:rsid w:val="002425C5"/>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68A"/>
    <w:rsid w:val="002466A0"/>
    <w:rsid w:val="002466E3"/>
    <w:rsid w:val="00246C52"/>
    <w:rsid w:val="00246EB6"/>
    <w:rsid w:val="002471AB"/>
    <w:rsid w:val="0024775B"/>
    <w:rsid w:val="0024785A"/>
    <w:rsid w:val="00247869"/>
    <w:rsid w:val="00247925"/>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F42"/>
    <w:rsid w:val="002554A7"/>
    <w:rsid w:val="002554EF"/>
    <w:rsid w:val="0025585C"/>
    <w:rsid w:val="00255936"/>
    <w:rsid w:val="00255BD7"/>
    <w:rsid w:val="00255C71"/>
    <w:rsid w:val="002562A9"/>
    <w:rsid w:val="002563B9"/>
    <w:rsid w:val="002567E9"/>
    <w:rsid w:val="0025692A"/>
    <w:rsid w:val="00256F02"/>
    <w:rsid w:val="002571C8"/>
    <w:rsid w:val="002572F1"/>
    <w:rsid w:val="00257331"/>
    <w:rsid w:val="00257424"/>
    <w:rsid w:val="00257730"/>
    <w:rsid w:val="00257A62"/>
    <w:rsid w:val="00257A98"/>
    <w:rsid w:val="00257AAC"/>
    <w:rsid w:val="00257B64"/>
    <w:rsid w:val="00260156"/>
    <w:rsid w:val="0026017F"/>
    <w:rsid w:val="0026029A"/>
    <w:rsid w:val="002606C7"/>
    <w:rsid w:val="0026075E"/>
    <w:rsid w:val="00260A6F"/>
    <w:rsid w:val="00260BBB"/>
    <w:rsid w:val="00260C5F"/>
    <w:rsid w:val="00260C74"/>
    <w:rsid w:val="00260E1C"/>
    <w:rsid w:val="00260FAD"/>
    <w:rsid w:val="002611B5"/>
    <w:rsid w:val="002612A1"/>
    <w:rsid w:val="00261351"/>
    <w:rsid w:val="00261383"/>
    <w:rsid w:val="002619F7"/>
    <w:rsid w:val="002619F8"/>
    <w:rsid w:val="00261D05"/>
    <w:rsid w:val="002620BC"/>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9"/>
    <w:rsid w:val="00270E57"/>
    <w:rsid w:val="00270F4C"/>
    <w:rsid w:val="002711FF"/>
    <w:rsid w:val="002714AC"/>
    <w:rsid w:val="00271586"/>
    <w:rsid w:val="00271738"/>
    <w:rsid w:val="00271842"/>
    <w:rsid w:val="002718E6"/>
    <w:rsid w:val="0027193C"/>
    <w:rsid w:val="00271B05"/>
    <w:rsid w:val="00271B1E"/>
    <w:rsid w:val="00271CC3"/>
    <w:rsid w:val="00271CE9"/>
    <w:rsid w:val="00271DEE"/>
    <w:rsid w:val="00271EEF"/>
    <w:rsid w:val="002720CA"/>
    <w:rsid w:val="002721E0"/>
    <w:rsid w:val="0027225F"/>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314"/>
    <w:rsid w:val="0028187E"/>
    <w:rsid w:val="002818DD"/>
    <w:rsid w:val="0028192B"/>
    <w:rsid w:val="0028194C"/>
    <w:rsid w:val="002819F7"/>
    <w:rsid w:val="00281C3F"/>
    <w:rsid w:val="00281DE2"/>
    <w:rsid w:val="00282241"/>
    <w:rsid w:val="0028257D"/>
    <w:rsid w:val="002825CE"/>
    <w:rsid w:val="0028263F"/>
    <w:rsid w:val="002826D0"/>
    <w:rsid w:val="00282929"/>
    <w:rsid w:val="002829E8"/>
    <w:rsid w:val="00282F73"/>
    <w:rsid w:val="00283181"/>
    <w:rsid w:val="00283388"/>
    <w:rsid w:val="00283424"/>
    <w:rsid w:val="0028344D"/>
    <w:rsid w:val="002835A5"/>
    <w:rsid w:val="002836DC"/>
    <w:rsid w:val="00283977"/>
    <w:rsid w:val="00283D6B"/>
    <w:rsid w:val="00283F70"/>
    <w:rsid w:val="00283F73"/>
    <w:rsid w:val="00284486"/>
    <w:rsid w:val="0028482E"/>
    <w:rsid w:val="002849B7"/>
    <w:rsid w:val="00284AAA"/>
    <w:rsid w:val="00284E7F"/>
    <w:rsid w:val="00284F4C"/>
    <w:rsid w:val="0028501B"/>
    <w:rsid w:val="00285020"/>
    <w:rsid w:val="00285324"/>
    <w:rsid w:val="0028543A"/>
    <w:rsid w:val="00285520"/>
    <w:rsid w:val="0028553F"/>
    <w:rsid w:val="00285894"/>
    <w:rsid w:val="0028596F"/>
    <w:rsid w:val="00285A35"/>
    <w:rsid w:val="00285B2E"/>
    <w:rsid w:val="00285DB9"/>
    <w:rsid w:val="00285E28"/>
    <w:rsid w:val="00285E6A"/>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11B5"/>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9C3"/>
    <w:rsid w:val="00296DAE"/>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829"/>
    <w:rsid w:val="002A1A57"/>
    <w:rsid w:val="002A1DA1"/>
    <w:rsid w:val="002A1E0B"/>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FCA"/>
    <w:rsid w:val="002A523D"/>
    <w:rsid w:val="002A52C5"/>
    <w:rsid w:val="002A5406"/>
    <w:rsid w:val="002A5488"/>
    <w:rsid w:val="002A55D4"/>
    <w:rsid w:val="002A578E"/>
    <w:rsid w:val="002A581B"/>
    <w:rsid w:val="002A5DBD"/>
    <w:rsid w:val="002A5F7B"/>
    <w:rsid w:val="002A5FC1"/>
    <w:rsid w:val="002A60B6"/>
    <w:rsid w:val="002A6354"/>
    <w:rsid w:val="002A64B2"/>
    <w:rsid w:val="002A6B25"/>
    <w:rsid w:val="002A6BE8"/>
    <w:rsid w:val="002A6BEA"/>
    <w:rsid w:val="002A6E7E"/>
    <w:rsid w:val="002A7001"/>
    <w:rsid w:val="002A732C"/>
    <w:rsid w:val="002A7554"/>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208F"/>
    <w:rsid w:val="002B2164"/>
    <w:rsid w:val="002B21D6"/>
    <w:rsid w:val="002B21E9"/>
    <w:rsid w:val="002B2334"/>
    <w:rsid w:val="002B242D"/>
    <w:rsid w:val="002B24EB"/>
    <w:rsid w:val="002B28B9"/>
    <w:rsid w:val="002B2C92"/>
    <w:rsid w:val="002B2F85"/>
    <w:rsid w:val="002B3081"/>
    <w:rsid w:val="002B30D0"/>
    <w:rsid w:val="002B318B"/>
    <w:rsid w:val="002B323C"/>
    <w:rsid w:val="002B32BC"/>
    <w:rsid w:val="002B339C"/>
    <w:rsid w:val="002B340B"/>
    <w:rsid w:val="002B34AE"/>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FEE"/>
    <w:rsid w:val="002B70E4"/>
    <w:rsid w:val="002B7435"/>
    <w:rsid w:val="002B7681"/>
    <w:rsid w:val="002C0002"/>
    <w:rsid w:val="002C014C"/>
    <w:rsid w:val="002C04C2"/>
    <w:rsid w:val="002C05CA"/>
    <w:rsid w:val="002C07AB"/>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D89"/>
    <w:rsid w:val="002C2DD9"/>
    <w:rsid w:val="002C2E73"/>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A17"/>
    <w:rsid w:val="002C7A1B"/>
    <w:rsid w:val="002C7B03"/>
    <w:rsid w:val="002C7B0D"/>
    <w:rsid w:val="002C7D95"/>
    <w:rsid w:val="002C7DFE"/>
    <w:rsid w:val="002C7E11"/>
    <w:rsid w:val="002D001E"/>
    <w:rsid w:val="002D0298"/>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6F5"/>
    <w:rsid w:val="002D2AAA"/>
    <w:rsid w:val="002D2B2B"/>
    <w:rsid w:val="002D2B4E"/>
    <w:rsid w:val="002D2BB3"/>
    <w:rsid w:val="002D2CA2"/>
    <w:rsid w:val="002D2CF2"/>
    <w:rsid w:val="002D2E3C"/>
    <w:rsid w:val="002D2E51"/>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2C"/>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A3"/>
    <w:rsid w:val="002F1EBD"/>
    <w:rsid w:val="002F1FB5"/>
    <w:rsid w:val="002F2193"/>
    <w:rsid w:val="002F236A"/>
    <w:rsid w:val="002F2508"/>
    <w:rsid w:val="002F27F9"/>
    <w:rsid w:val="002F2AE0"/>
    <w:rsid w:val="002F3494"/>
    <w:rsid w:val="002F3784"/>
    <w:rsid w:val="002F3AA1"/>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D3"/>
    <w:rsid w:val="0030556D"/>
    <w:rsid w:val="0030577F"/>
    <w:rsid w:val="0030578F"/>
    <w:rsid w:val="003057FD"/>
    <w:rsid w:val="0030599E"/>
    <w:rsid w:val="00305F56"/>
    <w:rsid w:val="00306218"/>
    <w:rsid w:val="003063CD"/>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610"/>
    <w:rsid w:val="00310798"/>
    <w:rsid w:val="003107F3"/>
    <w:rsid w:val="00310A40"/>
    <w:rsid w:val="00310CC6"/>
    <w:rsid w:val="00311294"/>
    <w:rsid w:val="003113D9"/>
    <w:rsid w:val="00311642"/>
    <w:rsid w:val="00311653"/>
    <w:rsid w:val="00311761"/>
    <w:rsid w:val="00311941"/>
    <w:rsid w:val="00311951"/>
    <w:rsid w:val="00311A4A"/>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9F9"/>
    <w:rsid w:val="00313AFF"/>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3CE"/>
    <w:rsid w:val="00323887"/>
    <w:rsid w:val="00323A1F"/>
    <w:rsid w:val="00323B84"/>
    <w:rsid w:val="00323B8E"/>
    <w:rsid w:val="00323FAD"/>
    <w:rsid w:val="00323FE8"/>
    <w:rsid w:val="0032427E"/>
    <w:rsid w:val="00324473"/>
    <w:rsid w:val="003244C7"/>
    <w:rsid w:val="003246E6"/>
    <w:rsid w:val="00324731"/>
    <w:rsid w:val="003249F8"/>
    <w:rsid w:val="00324A2C"/>
    <w:rsid w:val="0032510C"/>
    <w:rsid w:val="00325263"/>
    <w:rsid w:val="003254C5"/>
    <w:rsid w:val="003254D9"/>
    <w:rsid w:val="00325C71"/>
    <w:rsid w:val="00325CB2"/>
    <w:rsid w:val="00325F03"/>
    <w:rsid w:val="00325F6D"/>
    <w:rsid w:val="00326164"/>
    <w:rsid w:val="0032628C"/>
    <w:rsid w:val="0032649F"/>
    <w:rsid w:val="00326635"/>
    <w:rsid w:val="0032695B"/>
    <w:rsid w:val="00326B0F"/>
    <w:rsid w:val="00326B37"/>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0C"/>
    <w:rsid w:val="00330C26"/>
    <w:rsid w:val="00330C30"/>
    <w:rsid w:val="00330DE8"/>
    <w:rsid w:val="00330DEB"/>
    <w:rsid w:val="00330FC2"/>
    <w:rsid w:val="003311DC"/>
    <w:rsid w:val="003311FC"/>
    <w:rsid w:val="0033146B"/>
    <w:rsid w:val="003314FA"/>
    <w:rsid w:val="00331644"/>
    <w:rsid w:val="00331712"/>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B32"/>
    <w:rsid w:val="003350B5"/>
    <w:rsid w:val="0033512F"/>
    <w:rsid w:val="00335250"/>
    <w:rsid w:val="00335441"/>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B92"/>
    <w:rsid w:val="00336CDB"/>
    <w:rsid w:val="00336FCB"/>
    <w:rsid w:val="00337058"/>
    <w:rsid w:val="003370D3"/>
    <w:rsid w:val="00337156"/>
    <w:rsid w:val="00337350"/>
    <w:rsid w:val="00337425"/>
    <w:rsid w:val="00337716"/>
    <w:rsid w:val="003378EC"/>
    <w:rsid w:val="00337959"/>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D68"/>
    <w:rsid w:val="00345E76"/>
    <w:rsid w:val="00345EB6"/>
    <w:rsid w:val="00346324"/>
    <w:rsid w:val="00346432"/>
    <w:rsid w:val="00346644"/>
    <w:rsid w:val="00346AFF"/>
    <w:rsid w:val="00346EB0"/>
    <w:rsid w:val="00346F64"/>
    <w:rsid w:val="003471DC"/>
    <w:rsid w:val="0034740D"/>
    <w:rsid w:val="0034744F"/>
    <w:rsid w:val="0034745C"/>
    <w:rsid w:val="0034755F"/>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2C6"/>
    <w:rsid w:val="00355342"/>
    <w:rsid w:val="00355381"/>
    <w:rsid w:val="00355612"/>
    <w:rsid w:val="003557B7"/>
    <w:rsid w:val="00355A83"/>
    <w:rsid w:val="00355AF3"/>
    <w:rsid w:val="00355B8D"/>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EA8"/>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CE"/>
    <w:rsid w:val="00376991"/>
    <w:rsid w:val="00376B07"/>
    <w:rsid w:val="00376BF3"/>
    <w:rsid w:val="00376E1C"/>
    <w:rsid w:val="00376E52"/>
    <w:rsid w:val="0037709A"/>
    <w:rsid w:val="00377146"/>
    <w:rsid w:val="00377397"/>
    <w:rsid w:val="003774FB"/>
    <w:rsid w:val="003774FD"/>
    <w:rsid w:val="003775BD"/>
    <w:rsid w:val="00377648"/>
    <w:rsid w:val="0037793F"/>
    <w:rsid w:val="00377AEE"/>
    <w:rsid w:val="00377CC1"/>
    <w:rsid w:val="00380698"/>
    <w:rsid w:val="0038084F"/>
    <w:rsid w:val="00380892"/>
    <w:rsid w:val="00380CE8"/>
    <w:rsid w:val="00381685"/>
    <w:rsid w:val="003816C2"/>
    <w:rsid w:val="003816DA"/>
    <w:rsid w:val="0038182F"/>
    <w:rsid w:val="003818D1"/>
    <w:rsid w:val="00381AB0"/>
    <w:rsid w:val="00381C77"/>
    <w:rsid w:val="00381DB2"/>
    <w:rsid w:val="00381DF8"/>
    <w:rsid w:val="003821E7"/>
    <w:rsid w:val="00382295"/>
    <w:rsid w:val="00382321"/>
    <w:rsid w:val="0038271C"/>
    <w:rsid w:val="00382858"/>
    <w:rsid w:val="00382903"/>
    <w:rsid w:val="00382C69"/>
    <w:rsid w:val="00383141"/>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8D9"/>
    <w:rsid w:val="003849C3"/>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BE"/>
    <w:rsid w:val="00392700"/>
    <w:rsid w:val="003927B8"/>
    <w:rsid w:val="003927DD"/>
    <w:rsid w:val="00392915"/>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D05"/>
    <w:rsid w:val="00394E77"/>
    <w:rsid w:val="0039502C"/>
    <w:rsid w:val="0039520D"/>
    <w:rsid w:val="00395359"/>
    <w:rsid w:val="003955F0"/>
    <w:rsid w:val="003956CC"/>
    <w:rsid w:val="003956FE"/>
    <w:rsid w:val="0039572B"/>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82"/>
    <w:rsid w:val="003978A0"/>
    <w:rsid w:val="003978B8"/>
    <w:rsid w:val="003978C9"/>
    <w:rsid w:val="00397950"/>
    <w:rsid w:val="003979FF"/>
    <w:rsid w:val="00397B96"/>
    <w:rsid w:val="00397C89"/>
    <w:rsid w:val="00397D2F"/>
    <w:rsid w:val="00397F02"/>
    <w:rsid w:val="00397FF4"/>
    <w:rsid w:val="003A0306"/>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9"/>
    <w:rsid w:val="003A2F85"/>
    <w:rsid w:val="003A2F8A"/>
    <w:rsid w:val="003A2FE7"/>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B29"/>
    <w:rsid w:val="003A5E98"/>
    <w:rsid w:val="003A5EF9"/>
    <w:rsid w:val="003A6066"/>
    <w:rsid w:val="003A6330"/>
    <w:rsid w:val="003A6339"/>
    <w:rsid w:val="003A6344"/>
    <w:rsid w:val="003A6574"/>
    <w:rsid w:val="003A6773"/>
    <w:rsid w:val="003A67EA"/>
    <w:rsid w:val="003A6B90"/>
    <w:rsid w:val="003A6BC9"/>
    <w:rsid w:val="003A70CC"/>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32D"/>
    <w:rsid w:val="003B3491"/>
    <w:rsid w:val="003B38BE"/>
    <w:rsid w:val="003B39FB"/>
    <w:rsid w:val="003B3AF8"/>
    <w:rsid w:val="003B3D57"/>
    <w:rsid w:val="003B4159"/>
    <w:rsid w:val="003B4458"/>
    <w:rsid w:val="003B4482"/>
    <w:rsid w:val="003B4AA5"/>
    <w:rsid w:val="003B4FC5"/>
    <w:rsid w:val="003B4FC8"/>
    <w:rsid w:val="003B5554"/>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D22"/>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535"/>
    <w:rsid w:val="003C57EE"/>
    <w:rsid w:val="003C5A49"/>
    <w:rsid w:val="003C5CE6"/>
    <w:rsid w:val="003C6232"/>
    <w:rsid w:val="003C63DC"/>
    <w:rsid w:val="003C6580"/>
    <w:rsid w:val="003C6FC3"/>
    <w:rsid w:val="003C73F1"/>
    <w:rsid w:val="003C7459"/>
    <w:rsid w:val="003C77A5"/>
    <w:rsid w:val="003C7800"/>
    <w:rsid w:val="003C78C0"/>
    <w:rsid w:val="003C79A4"/>
    <w:rsid w:val="003C7B18"/>
    <w:rsid w:val="003C7DD2"/>
    <w:rsid w:val="003D023D"/>
    <w:rsid w:val="003D0240"/>
    <w:rsid w:val="003D0884"/>
    <w:rsid w:val="003D08E2"/>
    <w:rsid w:val="003D09DA"/>
    <w:rsid w:val="003D0A7F"/>
    <w:rsid w:val="003D0A97"/>
    <w:rsid w:val="003D0D75"/>
    <w:rsid w:val="003D0E68"/>
    <w:rsid w:val="003D0E7B"/>
    <w:rsid w:val="003D1163"/>
    <w:rsid w:val="003D13FD"/>
    <w:rsid w:val="003D1727"/>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1BC"/>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9C"/>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84A"/>
    <w:rsid w:val="003D6968"/>
    <w:rsid w:val="003D6A22"/>
    <w:rsid w:val="003D6FBC"/>
    <w:rsid w:val="003D70E4"/>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E3"/>
    <w:rsid w:val="003E2BF4"/>
    <w:rsid w:val="003E2E7A"/>
    <w:rsid w:val="003E327A"/>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5AA"/>
    <w:rsid w:val="003E67B0"/>
    <w:rsid w:val="003E6BDD"/>
    <w:rsid w:val="003E7016"/>
    <w:rsid w:val="003E703E"/>
    <w:rsid w:val="003E7055"/>
    <w:rsid w:val="003E73BC"/>
    <w:rsid w:val="003E7749"/>
    <w:rsid w:val="003E7A07"/>
    <w:rsid w:val="003E7C16"/>
    <w:rsid w:val="003E7F71"/>
    <w:rsid w:val="003E7FB3"/>
    <w:rsid w:val="003F057D"/>
    <w:rsid w:val="003F0647"/>
    <w:rsid w:val="003F0656"/>
    <w:rsid w:val="003F0905"/>
    <w:rsid w:val="003F0D0E"/>
    <w:rsid w:val="003F0D9F"/>
    <w:rsid w:val="003F0E51"/>
    <w:rsid w:val="003F0EA6"/>
    <w:rsid w:val="003F0F9F"/>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660"/>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277"/>
    <w:rsid w:val="003F7387"/>
    <w:rsid w:val="003F73A0"/>
    <w:rsid w:val="003F73FE"/>
    <w:rsid w:val="003F75DD"/>
    <w:rsid w:val="003F7DFF"/>
    <w:rsid w:val="004000FA"/>
    <w:rsid w:val="0040015E"/>
    <w:rsid w:val="0040017A"/>
    <w:rsid w:val="004003B2"/>
    <w:rsid w:val="004003D4"/>
    <w:rsid w:val="00400427"/>
    <w:rsid w:val="0040088E"/>
    <w:rsid w:val="0040097B"/>
    <w:rsid w:val="00400B1C"/>
    <w:rsid w:val="00400EF2"/>
    <w:rsid w:val="00400F8E"/>
    <w:rsid w:val="004010CF"/>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213F"/>
    <w:rsid w:val="004122D9"/>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71EF"/>
    <w:rsid w:val="00417479"/>
    <w:rsid w:val="00417678"/>
    <w:rsid w:val="00417980"/>
    <w:rsid w:val="004179E1"/>
    <w:rsid w:val="00417A46"/>
    <w:rsid w:val="00417AAD"/>
    <w:rsid w:val="00417F4B"/>
    <w:rsid w:val="0042003E"/>
    <w:rsid w:val="00420126"/>
    <w:rsid w:val="004203B8"/>
    <w:rsid w:val="004203CF"/>
    <w:rsid w:val="00420471"/>
    <w:rsid w:val="0042050C"/>
    <w:rsid w:val="00420755"/>
    <w:rsid w:val="00420CB7"/>
    <w:rsid w:val="00420CC6"/>
    <w:rsid w:val="00420D75"/>
    <w:rsid w:val="00420F26"/>
    <w:rsid w:val="00421078"/>
    <w:rsid w:val="0042110F"/>
    <w:rsid w:val="00421258"/>
    <w:rsid w:val="0042125C"/>
    <w:rsid w:val="00421268"/>
    <w:rsid w:val="0042134E"/>
    <w:rsid w:val="004213E8"/>
    <w:rsid w:val="0042156E"/>
    <w:rsid w:val="004217FB"/>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4047"/>
    <w:rsid w:val="00424217"/>
    <w:rsid w:val="00424403"/>
    <w:rsid w:val="00424A31"/>
    <w:rsid w:val="00424A33"/>
    <w:rsid w:val="00424D58"/>
    <w:rsid w:val="0042522D"/>
    <w:rsid w:val="0042538A"/>
    <w:rsid w:val="00425710"/>
    <w:rsid w:val="0042579D"/>
    <w:rsid w:val="004258FC"/>
    <w:rsid w:val="00425934"/>
    <w:rsid w:val="00425954"/>
    <w:rsid w:val="00425C97"/>
    <w:rsid w:val="00425FFD"/>
    <w:rsid w:val="004262F8"/>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E8"/>
    <w:rsid w:val="0043270B"/>
    <w:rsid w:val="00432780"/>
    <w:rsid w:val="00432A76"/>
    <w:rsid w:val="00432CFD"/>
    <w:rsid w:val="00432DB9"/>
    <w:rsid w:val="00432E64"/>
    <w:rsid w:val="00432E9F"/>
    <w:rsid w:val="00432F8F"/>
    <w:rsid w:val="00432F9E"/>
    <w:rsid w:val="00433106"/>
    <w:rsid w:val="00433356"/>
    <w:rsid w:val="004334AD"/>
    <w:rsid w:val="00433735"/>
    <w:rsid w:val="00433751"/>
    <w:rsid w:val="00433A7D"/>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A8"/>
    <w:rsid w:val="00440540"/>
    <w:rsid w:val="0044064A"/>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3E8B"/>
    <w:rsid w:val="00444069"/>
    <w:rsid w:val="00444086"/>
    <w:rsid w:val="004442A7"/>
    <w:rsid w:val="0044432C"/>
    <w:rsid w:val="00444486"/>
    <w:rsid w:val="00444508"/>
    <w:rsid w:val="004445F5"/>
    <w:rsid w:val="00444901"/>
    <w:rsid w:val="00444934"/>
    <w:rsid w:val="00444A60"/>
    <w:rsid w:val="00444E96"/>
    <w:rsid w:val="00444F5E"/>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302D"/>
    <w:rsid w:val="004531DD"/>
    <w:rsid w:val="0045332F"/>
    <w:rsid w:val="00453541"/>
    <w:rsid w:val="0045357A"/>
    <w:rsid w:val="00453871"/>
    <w:rsid w:val="004539A3"/>
    <w:rsid w:val="00453A93"/>
    <w:rsid w:val="00453BB6"/>
    <w:rsid w:val="00453D95"/>
    <w:rsid w:val="00453DC8"/>
    <w:rsid w:val="00453DEF"/>
    <w:rsid w:val="004543E4"/>
    <w:rsid w:val="004544D7"/>
    <w:rsid w:val="004547BE"/>
    <w:rsid w:val="0045481B"/>
    <w:rsid w:val="004548B3"/>
    <w:rsid w:val="004548E5"/>
    <w:rsid w:val="004549A3"/>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E82"/>
    <w:rsid w:val="00457F98"/>
    <w:rsid w:val="0046026D"/>
    <w:rsid w:val="0046027A"/>
    <w:rsid w:val="00460295"/>
    <w:rsid w:val="00460300"/>
    <w:rsid w:val="00460442"/>
    <w:rsid w:val="004605CC"/>
    <w:rsid w:val="004605F2"/>
    <w:rsid w:val="0046072D"/>
    <w:rsid w:val="004608BE"/>
    <w:rsid w:val="00460921"/>
    <w:rsid w:val="00460958"/>
    <w:rsid w:val="00460F27"/>
    <w:rsid w:val="00460F57"/>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90F"/>
    <w:rsid w:val="00463A8C"/>
    <w:rsid w:val="00463AE8"/>
    <w:rsid w:val="00463C3A"/>
    <w:rsid w:val="00463D2D"/>
    <w:rsid w:val="00463F45"/>
    <w:rsid w:val="00463FEA"/>
    <w:rsid w:val="004642F1"/>
    <w:rsid w:val="0046432C"/>
    <w:rsid w:val="0046434B"/>
    <w:rsid w:val="00464391"/>
    <w:rsid w:val="004643DF"/>
    <w:rsid w:val="0046444C"/>
    <w:rsid w:val="00464513"/>
    <w:rsid w:val="0046451D"/>
    <w:rsid w:val="004646EA"/>
    <w:rsid w:val="00464919"/>
    <w:rsid w:val="00464927"/>
    <w:rsid w:val="004649FF"/>
    <w:rsid w:val="00464A85"/>
    <w:rsid w:val="00464EE0"/>
    <w:rsid w:val="004650EB"/>
    <w:rsid w:val="00465393"/>
    <w:rsid w:val="00465461"/>
    <w:rsid w:val="00465467"/>
    <w:rsid w:val="00465504"/>
    <w:rsid w:val="00465545"/>
    <w:rsid w:val="00465573"/>
    <w:rsid w:val="004658C3"/>
    <w:rsid w:val="00465AF0"/>
    <w:rsid w:val="00465B38"/>
    <w:rsid w:val="00465BDE"/>
    <w:rsid w:val="00465DBC"/>
    <w:rsid w:val="00465E86"/>
    <w:rsid w:val="00465EB3"/>
    <w:rsid w:val="0046645E"/>
    <w:rsid w:val="004664EC"/>
    <w:rsid w:val="0046668C"/>
    <w:rsid w:val="0046712D"/>
    <w:rsid w:val="0046730B"/>
    <w:rsid w:val="00467640"/>
    <w:rsid w:val="004676D2"/>
    <w:rsid w:val="00467838"/>
    <w:rsid w:val="0046791F"/>
    <w:rsid w:val="00467BDF"/>
    <w:rsid w:val="00467DC0"/>
    <w:rsid w:val="00467DD7"/>
    <w:rsid w:val="00467F9B"/>
    <w:rsid w:val="00470136"/>
    <w:rsid w:val="0047041E"/>
    <w:rsid w:val="00470594"/>
    <w:rsid w:val="004706FD"/>
    <w:rsid w:val="00470750"/>
    <w:rsid w:val="00470893"/>
    <w:rsid w:val="004708BB"/>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2EF"/>
    <w:rsid w:val="00475368"/>
    <w:rsid w:val="004755A5"/>
    <w:rsid w:val="004755CC"/>
    <w:rsid w:val="004755D5"/>
    <w:rsid w:val="0047571E"/>
    <w:rsid w:val="0047574D"/>
    <w:rsid w:val="004759BE"/>
    <w:rsid w:val="00475A1B"/>
    <w:rsid w:val="00475C9D"/>
    <w:rsid w:val="00475D3E"/>
    <w:rsid w:val="00475E3F"/>
    <w:rsid w:val="00475E48"/>
    <w:rsid w:val="00475E50"/>
    <w:rsid w:val="00475F90"/>
    <w:rsid w:val="0047625F"/>
    <w:rsid w:val="004762F1"/>
    <w:rsid w:val="0047669A"/>
    <w:rsid w:val="00476D52"/>
    <w:rsid w:val="00476D8B"/>
    <w:rsid w:val="00476DFA"/>
    <w:rsid w:val="00476EAE"/>
    <w:rsid w:val="00476F23"/>
    <w:rsid w:val="00477064"/>
    <w:rsid w:val="004772B6"/>
    <w:rsid w:val="004774C5"/>
    <w:rsid w:val="004775ED"/>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EC"/>
    <w:rsid w:val="00481188"/>
    <w:rsid w:val="00481395"/>
    <w:rsid w:val="004814F6"/>
    <w:rsid w:val="00481607"/>
    <w:rsid w:val="0048192E"/>
    <w:rsid w:val="0048198C"/>
    <w:rsid w:val="00481CE2"/>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F2"/>
    <w:rsid w:val="00486EC5"/>
    <w:rsid w:val="00486FF7"/>
    <w:rsid w:val="00487029"/>
    <w:rsid w:val="00487308"/>
    <w:rsid w:val="00487442"/>
    <w:rsid w:val="0048765A"/>
    <w:rsid w:val="004879FA"/>
    <w:rsid w:val="00487BB8"/>
    <w:rsid w:val="00487D7B"/>
    <w:rsid w:val="00487F28"/>
    <w:rsid w:val="00490195"/>
    <w:rsid w:val="0049023D"/>
    <w:rsid w:val="0049033A"/>
    <w:rsid w:val="004905EC"/>
    <w:rsid w:val="00490649"/>
    <w:rsid w:val="0049073B"/>
    <w:rsid w:val="00490881"/>
    <w:rsid w:val="00490894"/>
    <w:rsid w:val="0049093B"/>
    <w:rsid w:val="00490B13"/>
    <w:rsid w:val="00490CB9"/>
    <w:rsid w:val="00490D59"/>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1"/>
    <w:rsid w:val="00492995"/>
    <w:rsid w:val="00492C63"/>
    <w:rsid w:val="00492CA9"/>
    <w:rsid w:val="00492F88"/>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668"/>
    <w:rsid w:val="0049682E"/>
    <w:rsid w:val="0049699B"/>
    <w:rsid w:val="004969DF"/>
    <w:rsid w:val="00496BEF"/>
    <w:rsid w:val="004976F0"/>
    <w:rsid w:val="0049792C"/>
    <w:rsid w:val="00497BEC"/>
    <w:rsid w:val="00497ECC"/>
    <w:rsid w:val="00497EF8"/>
    <w:rsid w:val="004A0163"/>
    <w:rsid w:val="004A0184"/>
    <w:rsid w:val="004A01E1"/>
    <w:rsid w:val="004A03BB"/>
    <w:rsid w:val="004A06AF"/>
    <w:rsid w:val="004A0A2D"/>
    <w:rsid w:val="004A0A78"/>
    <w:rsid w:val="004A0AD0"/>
    <w:rsid w:val="004A0C21"/>
    <w:rsid w:val="004A0DA7"/>
    <w:rsid w:val="004A0DBC"/>
    <w:rsid w:val="004A0E00"/>
    <w:rsid w:val="004A15F7"/>
    <w:rsid w:val="004A1600"/>
    <w:rsid w:val="004A1716"/>
    <w:rsid w:val="004A1B20"/>
    <w:rsid w:val="004A201F"/>
    <w:rsid w:val="004A2216"/>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2F2"/>
    <w:rsid w:val="004A447C"/>
    <w:rsid w:val="004A4635"/>
    <w:rsid w:val="004A46B5"/>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60FA"/>
    <w:rsid w:val="004A658A"/>
    <w:rsid w:val="004A6C62"/>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7A"/>
    <w:rsid w:val="004B2700"/>
    <w:rsid w:val="004B28C9"/>
    <w:rsid w:val="004B28D6"/>
    <w:rsid w:val="004B2B31"/>
    <w:rsid w:val="004B2C33"/>
    <w:rsid w:val="004B2CDB"/>
    <w:rsid w:val="004B2D06"/>
    <w:rsid w:val="004B2E38"/>
    <w:rsid w:val="004B2FDC"/>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611A"/>
    <w:rsid w:val="004B6301"/>
    <w:rsid w:val="004B6818"/>
    <w:rsid w:val="004B68B3"/>
    <w:rsid w:val="004B6A6C"/>
    <w:rsid w:val="004B6D8A"/>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AC"/>
    <w:rsid w:val="004C1CB2"/>
    <w:rsid w:val="004C1DB8"/>
    <w:rsid w:val="004C2132"/>
    <w:rsid w:val="004C2371"/>
    <w:rsid w:val="004C249C"/>
    <w:rsid w:val="004C2A1F"/>
    <w:rsid w:val="004C2C4E"/>
    <w:rsid w:val="004C2F01"/>
    <w:rsid w:val="004C30B1"/>
    <w:rsid w:val="004C3182"/>
    <w:rsid w:val="004C3323"/>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F3"/>
    <w:rsid w:val="004C6915"/>
    <w:rsid w:val="004C6AD0"/>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575"/>
    <w:rsid w:val="004D3651"/>
    <w:rsid w:val="004D3680"/>
    <w:rsid w:val="004D371A"/>
    <w:rsid w:val="004D374D"/>
    <w:rsid w:val="004D392B"/>
    <w:rsid w:val="004D3C02"/>
    <w:rsid w:val="004D3CFB"/>
    <w:rsid w:val="004D427F"/>
    <w:rsid w:val="004D436E"/>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10C"/>
    <w:rsid w:val="004D719E"/>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0F0"/>
    <w:rsid w:val="004E1260"/>
    <w:rsid w:val="004E13D3"/>
    <w:rsid w:val="004E1429"/>
    <w:rsid w:val="004E1935"/>
    <w:rsid w:val="004E1CBB"/>
    <w:rsid w:val="004E1D07"/>
    <w:rsid w:val="004E204A"/>
    <w:rsid w:val="004E2097"/>
    <w:rsid w:val="004E209D"/>
    <w:rsid w:val="004E212C"/>
    <w:rsid w:val="004E21D3"/>
    <w:rsid w:val="004E221B"/>
    <w:rsid w:val="004E2664"/>
    <w:rsid w:val="004E2760"/>
    <w:rsid w:val="004E27ED"/>
    <w:rsid w:val="004E280F"/>
    <w:rsid w:val="004E2BFB"/>
    <w:rsid w:val="004E2C41"/>
    <w:rsid w:val="004E2CFF"/>
    <w:rsid w:val="004E2D4D"/>
    <w:rsid w:val="004E2D82"/>
    <w:rsid w:val="004E2E33"/>
    <w:rsid w:val="004E2F3A"/>
    <w:rsid w:val="004E2F51"/>
    <w:rsid w:val="004E2F60"/>
    <w:rsid w:val="004E34BD"/>
    <w:rsid w:val="004E3579"/>
    <w:rsid w:val="004E35D9"/>
    <w:rsid w:val="004E37A8"/>
    <w:rsid w:val="004E3892"/>
    <w:rsid w:val="004E38FA"/>
    <w:rsid w:val="004E3A00"/>
    <w:rsid w:val="004E3DDE"/>
    <w:rsid w:val="004E3FD8"/>
    <w:rsid w:val="004E4102"/>
    <w:rsid w:val="004E4447"/>
    <w:rsid w:val="004E471C"/>
    <w:rsid w:val="004E4D37"/>
    <w:rsid w:val="004E4D66"/>
    <w:rsid w:val="004E52C4"/>
    <w:rsid w:val="004E53AE"/>
    <w:rsid w:val="004E5449"/>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F2"/>
    <w:rsid w:val="004E7B7F"/>
    <w:rsid w:val="004E7E45"/>
    <w:rsid w:val="004F01B4"/>
    <w:rsid w:val="004F020A"/>
    <w:rsid w:val="004F024A"/>
    <w:rsid w:val="004F07C6"/>
    <w:rsid w:val="004F080C"/>
    <w:rsid w:val="004F085D"/>
    <w:rsid w:val="004F0B66"/>
    <w:rsid w:val="004F0C82"/>
    <w:rsid w:val="004F0CFD"/>
    <w:rsid w:val="004F0E4D"/>
    <w:rsid w:val="004F1168"/>
    <w:rsid w:val="004F132F"/>
    <w:rsid w:val="004F133C"/>
    <w:rsid w:val="004F139B"/>
    <w:rsid w:val="004F13D2"/>
    <w:rsid w:val="004F1430"/>
    <w:rsid w:val="004F1893"/>
    <w:rsid w:val="004F1A00"/>
    <w:rsid w:val="004F1A82"/>
    <w:rsid w:val="004F1D32"/>
    <w:rsid w:val="004F1E15"/>
    <w:rsid w:val="004F23B3"/>
    <w:rsid w:val="004F26D7"/>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DA"/>
    <w:rsid w:val="004F5BF7"/>
    <w:rsid w:val="004F601E"/>
    <w:rsid w:val="004F6020"/>
    <w:rsid w:val="004F66FA"/>
    <w:rsid w:val="004F67A9"/>
    <w:rsid w:val="004F6831"/>
    <w:rsid w:val="004F6AFE"/>
    <w:rsid w:val="004F6DC3"/>
    <w:rsid w:val="004F6EED"/>
    <w:rsid w:val="004F6F20"/>
    <w:rsid w:val="004F7222"/>
    <w:rsid w:val="004F7373"/>
    <w:rsid w:val="004F7376"/>
    <w:rsid w:val="004F73A5"/>
    <w:rsid w:val="004F743D"/>
    <w:rsid w:val="004F75FC"/>
    <w:rsid w:val="004F76A6"/>
    <w:rsid w:val="004F76DB"/>
    <w:rsid w:val="004F7755"/>
    <w:rsid w:val="004F789C"/>
    <w:rsid w:val="004F78C3"/>
    <w:rsid w:val="004F7A33"/>
    <w:rsid w:val="004F7C51"/>
    <w:rsid w:val="004F7CC9"/>
    <w:rsid w:val="004F7CE6"/>
    <w:rsid w:val="004F7F1A"/>
    <w:rsid w:val="004F7F7D"/>
    <w:rsid w:val="004F7FA8"/>
    <w:rsid w:val="0050010A"/>
    <w:rsid w:val="005002C6"/>
    <w:rsid w:val="0050030B"/>
    <w:rsid w:val="0050031C"/>
    <w:rsid w:val="005004F7"/>
    <w:rsid w:val="0050056C"/>
    <w:rsid w:val="00500592"/>
    <w:rsid w:val="00500798"/>
    <w:rsid w:val="005007E7"/>
    <w:rsid w:val="00500959"/>
    <w:rsid w:val="00500A59"/>
    <w:rsid w:val="00500A86"/>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E68"/>
    <w:rsid w:val="00502EDA"/>
    <w:rsid w:val="00502FCA"/>
    <w:rsid w:val="0050304F"/>
    <w:rsid w:val="005035E7"/>
    <w:rsid w:val="005036BB"/>
    <w:rsid w:val="005038A7"/>
    <w:rsid w:val="00503C12"/>
    <w:rsid w:val="00503C88"/>
    <w:rsid w:val="00503F6B"/>
    <w:rsid w:val="00503FAD"/>
    <w:rsid w:val="005041E3"/>
    <w:rsid w:val="00504290"/>
    <w:rsid w:val="00504639"/>
    <w:rsid w:val="005046C9"/>
    <w:rsid w:val="00504914"/>
    <w:rsid w:val="00504A1D"/>
    <w:rsid w:val="00504C6A"/>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BD2"/>
    <w:rsid w:val="00510D7D"/>
    <w:rsid w:val="00510DDD"/>
    <w:rsid w:val="00510DFA"/>
    <w:rsid w:val="00510FFE"/>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79F"/>
    <w:rsid w:val="00515907"/>
    <w:rsid w:val="0051594B"/>
    <w:rsid w:val="005159ED"/>
    <w:rsid w:val="00515DC7"/>
    <w:rsid w:val="00515E2B"/>
    <w:rsid w:val="00516298"/>
    <w:rsid w:val="005162F5"/>
    <w:rsid w:val="005164F1"/>
    <w:rsid w:val="00516582"/>
    <w:rsid w:val="00516654"/>
    <w:rsid w:val="00516763"/>
    <w:rsid w:val="00516997"/>
    <w:rsid w:val="00516A9C"/>
    <w:rsid w:val="00516B4C"/>
    <w:rsid w:val="00516B96"/>
    <w:rsid w:val="00517182"/>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490"/>
    <w:rsid w:val="0052158F"/>
    <w:rsid w:val="00521ADF"/>
    <w:rsid w:val="00521B1F"/>
    <w:rsid w:val="00521D65"/>
    <w:rsid w:val="00521FDB"/>
    <w:rsid w:val="005221A4"/>
    <w:rsid w:val="00522281"/>
    <w:rsid w:val="005222E9"/>
    <w:rsid w:val="0052242F"/>
    <w:rsid w:val="00522765"/>
    <w:rsid w:val="00522837"/>
    <w:rsid w:val="00522A35"/>
    <w:rsid w:val="00523366"/>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462"/>
    <w:rsid w:val="0053252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B66"/>
    <w:rsid w:val="00535E28"/>
    <w:rsid w:val="00535E52"/>
    <w:rsid w:val="00535EC8"/>
    <w:rsid w:val="005362D4"/>
    <w:rsid w:val="0053637E"/>
    <w:rsid w:val="00536578"/>
    <w:rsid w:val="005367DE"/>
    <w:rsid w:val="005368D1"/>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45F"/>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6F7"/>
    <w:rsid w:val="00545987"/>
    <w:rsid w:val="005459C5"/>
    <w:rsid w:val="00545AA5"/>
    <w:rsid w:val="00545C3D"/>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5E4"/>
    <w:rsid w:val="00551711"/>
    <w:rsid w:val="00551D5E"/>
    <w:rsid w:val="00551E1E"/>
    <w:rsid w:val="00551E52"/>
    <w:rsid w:val="00552038"/>
    <w:rsid w:val="0055233E"/>
    <w:rsid w:val="005523F3"/>
    <w:rsid w:val="00552569"/>
    <w:rsid w:val="005525A6"/>
    <w:rsid w:val="005526F2"/>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AC"/>
    <w:rsid w:val="00560971"/>
    <w:rsid w:val="00560AC9"/>
    <w:rsid w:val="00560BEB"/>
    <w:rsid w:val="00560DDA"/>
    <w:rsid w:val="00560E78"/>
    <w:rsid w:val="0056121E"/>
    <w:rsid w:val="00561250"/>
    <w:rsid w:val="0056134D"/>
    <w:rsid w:val="00561453"/>
    <w:rsid w:val="00561470"/>
    <w:rsid w:val="00561726"/>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FD"/>
    <w:rsid w:val="0056434D"/>
    <w:rsid w:val="0056442D"/>
    <w:rsid w:val="005647E0"/>
    <w:rsid w:val="00564A79"/>
    <w:rsid w:val="00564E44"/>
    <w:rsid w:val="00565078"/>
    <w:rsid w:val="00565109"/>
    <w:rsid w:val="00565254"/>
    <w:rsid w:val="005654FA"/>
    <w:rsid w:val="00565679"/>
    <w:rsid w:val="005656BF"/>
    <w:rsid w:val="0056587B"/>
    <w:rsid w:val="00565D7A"/>
    <w:rsid w:val="00566C0A"/>
    <w:rsid w:val="00566E6B"/>
    <w:rsid w:val="00566EEB"/>
    <w:rsid w:val="00566FBF"/>
    <w:rsid w:val="0056719E"/>
    <w:rsid w:val="0056726B"/>
    <w:rsid w:val="005675C1"/>
    <w:rsid w:val="00567650"/>
    <w:rsid w:val="00567700"/>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B93"/>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3C"/>
    <w:rsid w:val="00581BB0"/>
    <w:rsid w:val="00581C06"/>
    <w:rsid w:val="00581CED"/>
    <w:rsid w:val="00581E4B"/>
    <w:rsid w:val="00581F00"/>
    <w:rsid w:val="00581F1A"/>
    <w:rsid w:val="00581F40"/>
    <w:rsid w:val="0058200D"/>
    <w:rsid w:val="00582794"/>
    <w:rsid w:val="005829CC"/>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69F"/>
    <w:rsid w:val="00585932"/>
    <w:rsid w:val="00585A4B"/>
    <w:rsid w:val="00585C3A"/>
    <w:rsid w:val="00585F3D"/>
    <w:rsid w:val="00585F58"/>
    <w:rsid w:val="0058624E"/>
    <w:rsid w:val="0058628A"/>
    <w:rsid w:val="00586312"/>
    <w:rsid w:val="00586364"/>
    <w:rsid w:val="005863AF"/>
    <w:rsid w:val="0058640D"/>
    <w:rsid w:val="00586897"/>
    <w:rsid w:val="005870DF"/>
    <w:rsid w:val="00587117"/>
    <w:rsid w:val="0058759B"/>
    <w:rsid w:val="0058764D"/>
    <w:rsid w:val="00587995"/>
    <w:rsid w:val="00587A26"/>
    <w:rsid w:val="00587CA1"/>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0E6"/>
    <w:rsid w:val="005934B6"/>
    <w:rsid w:val="00593819"/>
    <w:rsid w:val="00593A83"/>
    <w:rsid w:val="00593B38"/>
    <w:rsid w:val="00593C54"/>
    <w:rsid w:val="00594131"/>
    <w:rsid w:val="0059417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1CA"/>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FA1"/>
    <w:rsid w:val="005A7361"/>
    <w:rsid w:val="005A76D0"/>
    <w:rsid w:val="005A7F72"/>
    <w:rsid w:val="005A7FB9"/>
    <w:rsid w:val="005B01CA"/>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357"/>
    <w:rsid w:val="005B43C0"/>
    <w:rsid w:val="005B4911"/>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ACD"/>
    <w:rsid w:val="005B7B95"/>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47"/>
    <w:rsid w:val="005C5D7E"/>
    <w:rsid w:val="005C6081"/>
    <w:rsid w:val="005C6233"/>
    <w:rsid w:val="005C6310"/>
    <w:rsid w:val="005C65F1"/>
    <w:rsid w:val="005C67F3"/>
    <w:rsid w:val="005C69BF"/>
    <w:rsid w:val="005C6F7D"/>
    <w:rsid w:val="005C7340"/>
    <w:rsid w:val="005C776B"/>
    <w:rsid w:val="005C7A53"/>
    <w:rsid w:val="005C7A54"/>
    <w:rsid w:val="005C7CAD"/>
    <w:rsid w:val="005C7D7C"/>
    <w:rsid w:val="005C7EF8"/>
    <w:rsid w:val="005C7F1B"/>
    <w:rsid w:val="005C7F4B"/>
    <w:rsid w:val="005C7F77"/>
    <w:rsid w:val="005D0102"/>
    <w:rsid w:val="005D02FA"/>
    <w:rsid w:val="005D038C"/>
    <w:rsid w:val="005D0435"/>
    <w:rsid w:val="005D047B"/>
    <w:rsid w:val="005D06EC"/>
    <w:rsid w:val="005D0790"/>
    <w:rsid w:val="005D0860"/>
    <w:rsid w:val="005D08D9"/>
    <w:rsid w:val="005D0BC3"/>
    <w:rsid w:val="005D0ED3"/>
    <w:rsid w:val="005D0FBD"/>
    <w:rsid w:val="005D12EB"/>
    <w:rsid w:val="005D1304"/>
    <w:rsid w:val="005D1593"/>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40"/>
    <w:rsid w:val="005E0ADB"/>
    <w:rsid w:val="005E0CE3"/>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480"/>
    <w:rsid w:val="005E2656"/>
    <w:rsid w:val="005E2697"/>
    <w:rsid w:val="005E288C"/>
    <w:rsid w:val="005E28D0"/>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6070"/>
    <w:rsid w:val="005E60DD"/>
    <w:rsid w:val="005E6255"/>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2A5E"/>
    <w:rsid w:val="006032D3"/>
    <w:rsid w:val="0060369A"/>
    <w:rsid w:val="0060395C"/>
    <w:rsid w:val="006039C5"/>
    <w:rsid w:val="00603B1B"/>
    <w:rsid w:val="00603BB2"/>
    <w:rsid w:val="00603E73"/>
    <w:rsid w:val="00603EF6"/>
    <w:rsid w:val="00604148"/>
    <w:rsid w:val="006041F0"/>
    <w:rsid w:val="006043D7"/>
    <w:rsid w:val="00604594"/>
    <w:rsid w:val="006045FA"/>
    <w:rsid w:val="00604708"/>
    <w:rsid w:val="0060478F"/>
    <w:rsid w:val="0060496A"/>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EE"/>
    <w:rsid w:val="00606FEB"/>
    <w:rsid w:val="00607039"/>
    <w:rsid w:val="006071C8"/>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1C6"/>
    <w:rsid w:val="006112ED"/>
    <w:rsid w:val="0061135C"/>
    <w:rsid w:val="006113A9"/>
    <w:rsid w:val="0061169F"/>
    <w:rsid w:val="00611917"/>
    <w:rsid w:val="00611AA7"/>
    <w:rsid w:val="00611D11"/>
    <w:rsid w:val="00611F27"/>
    <w:rsid w:val="00611F32"/>
    <w:rsid w:val="00612A5F"/>
    <w:rsid w:val="00612C73"/>
    <w:rsid w:val="00612DBE"/>
    <w:rsid w:val="00612E07"/>
    <w:rsid w:val="00613036"/>
    <w:rsid w:val="00613276"/>
    <w:rsid w:val="006132DF"/>
    <w:rsid w:val="006134B0"/>
    <w:rsid w:val="006134CE"/>
    <w:rsid w:val="00613862"/>
    <w:rsid w:val="006138D8"/>
    <w:rsid w:val="00613FBC"/>
    <w:rsid w:val="00614064"/>
    <w:rsid w:val="006141D8"/>
    <w:rsid w:val="0061439A"/>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774"/>
    <w:rsid w:val="00616885"/>
    <w:rsid w:val="006168B9"/>
    <w:rsid w:val="00616DC8"/>
    <w:rsid w:val="00617110"/>
    <w:rsid w:val="0061712F"/>
    <w:rsid w:val="0061717F"/>
    <w:rsid w:val="006171DC"/>
    <w:rsid w:val="00617294"/>
    <w:rsid w:val="00617549"/>
    <w:rsid w:val="006175CF"/>
    <w:rsid w:val="0061798A"/>
    <w:rsid w:val="00617B41"/>
    <w:rsid w:val="00617C5B"/>
    <w:rsid w:val="00617EC9"/>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D9F"/>
    <w:rsid w:val="00621E7A"/>
    <w:rsid w:val="0062286B"/>
    <w:rsid w:val="00622B56"/>
    <w:rsid w:val="00622ED7"/>
    <w:rsid w:val="00622F1B"/>
    <w:rsid w:val="00623427"/>
    <w:rsid w:val="00623449"/>
    <w:rsid w:val="0062344A"/>
    <w:rsid w:val="0062387A"/>
    <w:rsid w:val="00623A6D"/>
    <w:rsid w:val="00623B8F"/>
    <w:rsid w:val="00623CDA"/>
    <w:rsid w:val="00623E95"/>
    <w:rsid w:val="00623EF3"/>
    <w:rsid w:val="00623FDD"/>
    <w:rsid w:val="0062405B"/>
    <w:rsid w:val="0062437B"/>
    <w:rsid w:val="00624448"/>
    <w:rsid w:val="006245E7"/>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5FED"/>
    <w:rsid w:val="0062602E"/>
    <w:rsid w:val="006262C6"/>
    <w:rsid w:val="006262DA"/>
    <w:rsid w:val="00626379"/>
    <w:rsid w:val="00626504"/>
    <w:rsid w:val="0062657C"/>
    <w:rsid w:val="00626663"/>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5CF"/>
    <w:rsid w:val="00630774"/>
    <w:rsid w:val="00630867"/>
    <w:rsid w:val="00630913"/>
    <w:rsid w:val="00630A3E"/>
    <w:rsid w:val="00630D36"/>
    <w:rsid w:val="00630E0D"/>
    <w:rsid w:val="00630FC5"/>
    <w:rsid w:val="00631007"/>
    <w:rsid w:val="0063114F"/>
    <w:rsid w:val="006312B9"/>
    <w:rsid w:val="00631826"/>
    <w:rsid w:val="0063185D"/>
    <w:rsid w:val="006319E5"/>
    <w:rsid w:val="00631E17"/>
    <w:rsid w:val="00631F12"/>
    <w:rsid w:val="006320C6"/>
    <w:rsid w:val="006322CD"/>
    <w:rsid w:val="00632443"/>
    <w:rsid w:val="006324A4"/>
    <w:rsid w:val="00632507"/>
    <w:rsid w:val="00632515"/>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14"/>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6D1"/>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3CA2"/>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00"/>
    <w:rsid w:val="00657B91"/>
    <w:rsid w:val="00657F67"/>
    <w:rsid w:val="00657FA4"/>
    <w:rsid w:val="006601F9"/>
    <w:rsid w:val="00660232"/>
    <w:rsid w:val="006602D1"/>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C3B"/>
    <w:rsid w:val="00671C8F"/>
    <w:rsid w:val="00671EEB"/>
    <w:rsid w:val="0067211E"/>
    <w:rsid w:val="006721B4"/>
    <w:rsid w:val="0067232F"/>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653"/>
    <w:rsid w:val="00674839"/>
    <w:rsid w:val="00674ABA"/>
    <w:rsid w:val="00674B38"/>
    <w:rsid w:val="0067517B"/>
    <w:rsid w:val="0067558D"/>
    <w:rsid w:val="00675652"/>
    <w:rsid w:val="006757DC"/>
    <w:rsid w:val="00675AE6"/>
    <w:rsid w:val="006764B4"/>
    <w:rsid w:val="00676508"/>
    <w:rsid w:val="006767B8"/>
    <w:rsid w:val="006769C3"/>
    <w:rsid w:val="00676D4C"/>
    <w:rsid w:val="00676E18"/>
    <w:rsid w:val="00676F5C"/>
    <w:rsid w:val="006775FF"/>
    <w:rsid w:val="00677725"/>
    <w:rsid w:val="00677CAD"/>
    <w:rsid w:val="0068013A"/>
    <w:rsid w:val="00680184"/>
    <w:rsid w:val="00680A82"/>
    <w:rsid w:val="00680A97"/>
    <w:rsid w:val="00680CDA"/>
    <w:rsid w:val="00680E1C"/>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FE"/>
    <w:rsid w:val="00685725"/>
    <w:rsid w:val="006859D7"/>
    <w:rsid w:val="00685AE8"/>
    <w:rsid w:val="00685BB2"/>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97E"/>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89C"/>
    <w:rsid w:val="00695964"/>
    <w:rsid w:val="00695971"/>
    <w:rsid w:val="00695E56"/>
    <w:rsid w:val="00695E5F"/>
    <w:rsid w:val="00695E95"/>
    <w:rsid w:val="00696244"/>
    <w:rsid w:val="00696290"/>
    <w:rsid w:val="00696621"/>
    <w:rsid w:val="006966AB"/>
    <w:rsid w:val="0069688D"/>
    <w:rsid w:val="006969D6"/>
    <w:rsid w:val="00696CF7"/>
    <w:rsid w:val="0069748B"/>
    <w:rsid w:val="0069755C"/>
    <w:rsid w:val="0069765B"/>
    <w:rsid w:val="006976A7"/>
    <w:rsid w:val="00697739"/>
    <w:rsid w:val="006977E9"/>
    <w:rsid w:val="00697846"/>
    <w:rsid w:val="00697923"/>
    <w:rsid w:val="006979DC"/>
    <w:rsid w:val="00697A3C"/>
    <w:rsid w:val="00697A5C"/>
    <w:rsid w:val="00697C2C"/>
    <w:rsid w:val="00697CE1"/>
    <w:rsid w:val="00697E98"/>
    <w:rsid w:val="006A0101"/>
    <w:rsid w:val="006A0129"/>
    <w:rsid w:val="006A0155"/>
    <w:rsid w:val="006A01A1"/>
    <w:rsid w:val="006A037A"/>
    <w:rsid w:val="006A05EF"/>
    <w:rsid w:val="006A0942"/>
    <w:rsid w:val="006A0AF8"/>
    <w:rsid w:val="006A0B40"/>
    <w:rsid w:val="006A0B71"/>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01"/>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B92"/>
    <w:rsid w:val="006B7C24"/>
    <w:rsid w:val="006B7DBE"/>
    <w:rsid w:val="006C0020"/>
    <w:rsid w:val="006C0112"/>
    <w:rsid w:val="006C03B2"/>
    <w:rsid w:val="006C0702"/>
    <w:rsid w:val="006C074A"/>
    <w:rsid w:val="006C07B0"/>
    <w:rsid w:val="006C0869"/>
    <w:rsid w:val="006C09DD"/>
    <w:rsid w:val="006C0A1A"/>
    <w:rsid w:val="006C0E9C"/>
    <w:rsid w:val="006C0FB9"/>
    <w:rsid w:val="006C1B3F"/>
    <w:rsid w:val="006C1E5C"/>
    <w:rsid w:val="006C1E73"/>
    <w:rsid w:val="006C1ED8"/>
    <w:rsid w:val="006C261A"/>
    <w:rsid w:val="006C27D6"/>
    <w:rsid w:val="006C2B7E"/>
    <w:rsid w:val="006C2E2A"/>
    <w:rsid w:val="006C2F3E"/>
    <w:rsid w:val="006C3033"/>
    <w:rsid w:val="006C31E7"/>
    <w:rsid w:val="006C3224"/>
    <w:rsid w:val="006C375B"/>
    <w:rsid w:val="006C3761"/>
    <w:rsid w:val="006C377A"/>
    <w:rsid w:val="006C3C13"/>
    <w:rsid w:val="006C3C14"/>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E5C"/>
    <w:rsid w:val="006C6E92"/>
    <w:rsid w:val="006C71A8"/>
    <w:rsid w:val="006C72E6"/>
    <w:rsid w:val="006C75C9"/>
    <w:rsid w:val="006C7983"/>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43"/>
    <w:rsid w:val="006D31AF"/>
    <w:rsid w:val="006D31DD"/>
    <w:rsid w:val="006D32A3"/>
    <w:rsid w:val="006D37A8"/>
    <w:rsid w:val="006D37C7"/>
    <w:rsid w:val="006D3B05"/>
    <w:rsid w:val="006D3CB5"/>
    <w:rsid w:val="006D3F60"/>
    <w:rsid w:val="006D4179"/>
    <w:rsid w:val="006D42C5"/>
    <w:rsid w:val="006D43AD"/>
    <w:rsid w:val="006D4427"/>
    <w:rsid w:val="006D446C"/>
    <w:rsid w:val="006D45C2"/>
    <w:rsid w:val="006D492A"/>
    <w:rsid w:val="006D493C"/>
    <w:rsid w:val="006D4980"/>
    <w:rsid w:val="006D4E29"/>
    <w:rsid w:val="006D4F3A"/>
    <w:rsid w:val="006D4F72"/>
    <w:rsid w:val="006D5324"/>
    <w:rsid w:val="006D53DB"/>
    <w:rsid w:val="006D5601"/>
    <w:rsid w:val="006D5623"/>
    <w:rsid w:val="006D5664"/>
    <w:rsid w:val="006D57C4"/>
    <w:rsid w:val="006D59BF"/>
    <w:rsid w:val="006D5A45"/>
    <w:rsid w:val="006D5AE7"/>
    <w:rsid w:val="006D5BD9"/>
    <w:rsid w:val="006D5C14"/>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396"/>
    <w:rsid w:val="006D7598"/>
    <w:rsid w:val="006D7706"/>
    <w:rsid w:val="006D7850"/>
    <w:rsid w:val="006D78B6"/>
    <w:rsid w:val="006D7B93"/>
    <w:rsid w:val="006D7B97"/>
    <w:rsid w:val="006D7DAD"/>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63D"/>
    <w:rsid w:val="006E28AC"/>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4EC"/>
    <w:rsid w:val="006E554E"/>
    <w:rsid w:val="006E56AB"/>
    <w:rsid w:val="006E5A60"/>
    <w:rsid w:val="006E5C78"/>
    <w:rsid w:val="006E5EAD"/>
    <w:rsid w:val="006E5FF5"/>
    <w:rsid w:val="006E6138"/>
    <w:rsid w:val="006E6187"/>
    <w:rsid w:val="006E61B4"/>
    <w:rsid w:val="006E62E2"/>
    <w:rsid w:val="006E64A6"/>
    <w:rsid w:val="006E6764"/>
    <w:rsid w:val="006E6869"/>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9F0"/>
    <w:rsid w:val="006E7A09"/>
    <w:rsid w:val="006E7C96"/>
    <w:rsid w:val="006E7E49"/>
    <w:rsid w:val="006E7F71"/>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738"/>
    <w:rsid w:val="006F374E"/>
    <w:rsid w:val="006F38E5"/>
    <w:rsid w:val="006F3B01"/>
    <w:rsid w:val="006F3BDF"/>
    <w:rsid w:val="006F3E24"/>
    <w:rsid w:val="006F3EBF"/>
    <w:rsid w:val="006F4000"/>
    <w:rsid w:val="006F406F"/>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3E6"/>
    <w:rsid w:val="007006EE"/>
    <w:rsid w:val="00700877"/>
    <w:rsid w:val="0070152A"/>
    <w:rsid w:val="0070177B"/>
    <w:rsid w:val="007017EA"/>
    <w:rsid w:val="0070181F"/>
    <w:rsid w:val="0070193E"/>
    <w:rsid w:val="00701B27"/>
    <w:rsid w:val="00701CA4"/>
    <w:rsid w:val="00701E6E"/>
    <w:rsid w:val="00701F06"/>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05"/>
    <w:rsid w:val="0070554B"/>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B2"/>
    <w:rsid w:val="007101EE"/>
    <w:rsid w:val="007101F4"/>
    <w:rsid w:val="0071023A"/>
    <w:rsid w:val="00710576"/>
    <w:rsid w:val="0071059B"/>
    <w:rsid w:val="007106CB"/>
    <w:rsid w:val="007107AB"/>
    <w:rsid w:val="00710994"/>
    <w:rsid w:val="007109CD"/>
    <w:rsid w:val="00710A3E"/>
    <w:rsid w:val="00710D33"/>
    <w:rsid w:val="00710EFD"/>
    <w:rsid w:val="007110FE"/>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372"/>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722"/>
    <w:rsid w:val="0071480B"/>
    <w:rsid w:val="00714884"/>
    <w:rsid w:val="0071490E"/>
    <w:rsid w:val="00714BB1"/>
    <w:rsid w:val="00714C02"/>
    <w:rsid w:val="00714C0F"/>
    <w:rsid w:val="00714D6A"/>
    <w:rsid w:val="00714EBB"/>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7B"/>
    <w:rsid w:val="00717504"/>
    <w:rsid w:val="00717750"/>
    <w:rsid w:val="007177E2"/>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BC"/>
    <w:rsid w:val="00725068"/>
    <w:rsid w:val="00725294"/>
    <w:rsid w:val="00725393"/>
    <w:rsid w:val="007254B1"/>
    <w:rsid w:val="0072560E"/>
    <w:rsid w:val="00725637"/>
    <w:rsid w:val="00725753"/>
    <w:rsid w:val="0072583C"/>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FAA"/>
    <w:rsid w:val="007350AC"/>
    <w:rsid w:val="007350CC"/>
    <w:rsid w:val="00735265"/>
    <w:rsid w:val="00735276"/>
    <w:rsid w:val="007353DE"/>
    <w:rsid w:val="0073548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E06"/>
    <w:rsid w:val="0074108B"/>
    <w:rsid w:val="0074145D"/>
    <w:rsid w:val="00741AF6"/>
    <w:rsid w:val="00741B0E"/>
    <w:rsid w:val="00741C08"/>
    <w:rsid w:val="00741DDB"/>
    <w:rsid w:val="007420C9"/>
    <w:rsid w:val="00742235"/>
    <w:rsid w:val="007425C1"/>
    <w:rsid w:val="00742695"/>
    <w:rsid w:val="00742A51"/>
    <w:rsid w:val="00742BFB"/>
    <w:rsid w:val="00742EC0"/>
    <w:rsid w:val="007431A2"/>
    <w:rsid w:val="00743296"/>
    <w:rsid w:val="0074349A"/>
    <w:rsid w:val="007435A4"/>
    <w:rsid w:val="007436F4"/>
    <w:rsid w:val="00743757"/>
    <w:rsid w:val="00743867"/>
    <w:rsid w:val="00744055"/>
    <w:rsid w:val="007447B7"/>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DD"/>
    <w:rsid w:val="00753367"/>
    <w:rsid w:val="00753447"/>
    <w:rsid w:val="0075356D"/>
    <w:rsid w:val="007536BB"/>
    <w:rsid w:val="00753A8F"/>
    <w:rsid w:val="00753B9D"/>
    <w:rsid w:val="00753C82"/>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7C"/>
    <w:rsid w:val="00755E06"/>
    <w:rsid w:val="00756257"/>
    <w:rsid w:val="00756326"/>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95B"/>
    <w:rsid w:val="00772D15"/>
    <w:rsid w:val="00772DC3"/>
    <w:rsid w:val="00772E14"/>
    <w:rsid w:val="00772F72"/>
    <w:rsid w:val="0077316D"/>
    <w:rsid w:val="007733C4"/>
    <w:rsid w:val="00773453"/>
    <w:rsid w:val="00773588"/>
    <w:rsid w:val="00773615"/>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733"/>
    <w:rsid w:val="00777811"/>
    <w:rsid w:val="00777AA1"/>
    <w:rsid w:val="00777B6E"/>
    <w:rsid w:val="00777C4A"/>
    <w:rsid w:val="00777CD9"/>
    <w:rsid w:val="00777D67"/>
    <w:rsid w:val="00777E52"/>
    <w:rsid w:val="00777EE9"/>
    <w:rsid w:val="00780042"/>
    <w:rsid w:val="007803FB"/>
    <w:rsid w:val="007805E2"/>
    <w:rsid w:val="00780657"/>
    <w:rsid w:val="0078070B"/>
    <w:rsid w:val="0078078D"/>
    <w:rsid w:val="007807FD"/>
    <w:rsid w:val="00780882"/>
    <w:rsid w:val="00780980"/>
    <w:rsid w:val="007809E1"/>
    <w:rsid w:val="00780B47"/>
    <w:rsid w:val="00780FBF"/>
    <w:rsid w:val="007812F2"/>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3D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EA"/>
    <w:rsid w:val="00791C75"/>
    <w:rsid w:val="00791CC8"/>
    <w:rsid w:val="00791D3E"/>
    <w:rsid w:val="00791E9D"/>
    <w:rsid w:val="00791F7A"/>
    <w:rsid w:val="00792251"/>
    <w:rsid w:val="0079232B"/>
    <w:rsid w:val="007923A8"/>
    <w:rsid w:val="007924C2"/>
    <w:rsid w:val="007926B7"/>
    <w:rsid w:val="007928BA"/>
    <w:rsid w:val="00792963"/>
    <w:rsid w:val="00792D29"/>
    <w:rsid w:val="00792E83"/>
    <w:rsid w:val="00792ECC"/>
    <w:rsid w:val="00792EE9"/>
    <w:rsid w:val="007932B0"/>
    <w:rsid w:val="007934A0"/>
    <w:rsid w:val="00793705"/>
    <w:rsid w:val="00793875"/>
    <w:rsid w:val="007939C7"/>
    <w:rsid w:val="00793BAC"/>
    <w:rsid w:val="00793CC1"/>
    <w:rsid w:val="00793CFF"/>
    <w:rsid w:val="00793F6D"/>
    <w:rsid w:val="00793F70"/>
    <w:rsid w:val="00793F90"/>
    <w:rsid w:val="0079428F"/>
    <w:rsid w:val="00794459"/>
    <w:rsid w:val="0079451D"/>
    <w:rsid w:val="0079466C"/>
    <w:rsid w:val="007947FB"/>
    <w:rsid w:val="00794908"/>
    <w:rsid w:val="007949B6"/>
    <w:rsid w:val="00794B9F"/>
    <w:rsid w:val="00794C15"/>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3EE"/>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86"/>
    <w:rsid w:val="007A67A6"/>
    <w:rsid w:val="007A6909"/>
    <w:rsid w:val="007A6A08"/>
    <w:rsid w:val="007A6F8D"/>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1B"/>
    <w:rsid w:val="007B0865"/>
    <w:rsid w:val="007B09ED"/>
    <w:rsid w:val="007B0B92"/>
    <w:rsid w:val="007B0DAC"/>
    <w:rsid w:val="007B1061"/>
    <w:rsid w:val="007B16F9"/>
    <w:rsid w:val="007B1911"/>
    <w:rsid w:val="007B1B1F"/>
    <w:rsid w:val="007B1F6A"/>
    <w:rsid w:val="007B1F9A"/>
    <w:rsid w:val="007B21A9"/>
    <w:rsid w:val="007B2638"/>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937"/>
    <w:rsid w:val="007B4944"/>
    <w:rsid w:val="007B4AC0"/>
    <w:rsid w:val="007B4B17"/>
    <w:rsid w:val="007B4D0C"/>
    <w:rsid w:val="007B4D36"/>
    <w:rsid w:val="007B4E7F"/>
    <w:rsid w:val="007B50AB"/>
    <w:rsid w:val="007B51CE"/>
    <w:rsid w:val="007B52DA"/>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3439"/>
    <w:rsid w:val="007C3820"/>
    <w:rsid w:val="007C3A94"/>
    <w:rsid w:val="007C3D26"/>
    <w:rsid w:val="007C3D88"/>
    <w:rsid w:val="007C3EA7"/>
    <w:rsid w:val="007C3F14"/>
    <w:rsid w:val="007C41CF"/>
    <w:rsid w:val="007C4305"/>
    <w:rsid w:val="007C44F6"/>
    <w:rsid w:val="007C4758"/>
    <w:rsid w:val="007C493F"/>
    <w:rsid w:val="007C4944"/>
    <w:rsid w:val="007C4A11"/>
    <w:rsid w:val="007C4A55"/>
    <w:rsid w:val="007C4AE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B3C"/>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3C"/>
    <w:rsid w:val="007E1A55"/>
    <w:rsid w:val="007E1CB1"/>
    <w:rsid w:val="007E1E4B"/>
    <w:rsid w:val="007E201B"/>
    <w:rsid w:val="007E2117"/>
    <w:rsid w:val="007E2146"/>
    <w:rsid w:val="007E21D1"/>
    <w:rsid w:val="007E21E1"/>
    <w:rsid w:val="007E21F0"/>
    <w:rsid w:val="007E25C2"/>
    <w:rsid w:val="007E28BD"/>
    <w:rsid w:val="007E2AAD"/>
    <w:rsid w:val="007E2B64"/>
    <w:rsid w:val="007E3031"/>
    <w:rsid w:val="007E318B"/>
    <w:rsid w:val="007E3192"/>
    <w:rsid w:val="007E33AE"/>
    <w:rsid w:val="007E3743"/>
    <w:rsid w:val="007E37E8"/>
    <w:rsid w:val="007E3B53"/>
    <w:rsid w:val="007E3BB7"/>
    <w:rsid w:val="007E3FB5"/>
    <w:rsid w:val="007E414C"/>
    <w:rsid w:val="007E4278"/>
    <w:rsid w:val="007E47E7"/>
    <w:rsid w:val="007E48CD"/>
    <w:rsid w:val="007E48E4"/>
    <w:rsid w:val="007E4C12"/>
    <w:rsid w:val="007E4C97"/>
    <w:rsid w:val="007E4F02"/>
    <w:rsid w:val="007E4F0D"/>
    <w:rsid w:val="007E5072"/>
    <w:rsid w:val="007E51DF"/>
    <w:rsid w:val="007E525E"/>
    <w:rsid w:val="007E531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D6D"/>
    <w:rsid w:val="007E7F66"/>
    <w:rsid w:val="007F0129"/>
    <w:rsid w:val="007F0187"/>
    <w:rsid w:val="007F05B7"/>
    <w:rsid w:val="007F05E0"/>
    <w:rsid w:val="007F0834"/>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B44"/>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5F2B"/>
    <w:rsid w:val="007F62C1"/>
    <w:rsid w:val="007F6446"/>
    <w:rsid w:val="007F6562"/>
    <w:rsid w:val="007F65F2"/>
    <w:rsid w:val="007F69FD"/>
    <w:rsid w:val="007F6A18"/>
    <w:rsid w:val="007F70D6"/>
    <w:rsid w:val="007F7587"/>
    <w:rsid w:val="007F76F7"/>
    <w:rsid w:val="007F778A"/>
    <w:rsid w:val="007F7864"/>
    <w:rsid w:val="007F7931"/>
    <w:rsid w:val="007F795B"/>
    <w:rsid w:val="007F7AF7"/>
    <w:rsid w:val="007F7B6D"/>
    <w:rsid w:val="007F7B72"/>
    <w:rsid w:val="007F7C2F"/>
    <w:rsid w:val="007F7DD6"/>
    <w:rsid w:val="007F7E0D"/>
    <w:rsid w:val="00800104"/>
    <w:rsid w:val="00800184"/>
    <w:rsid w:val="008003EE"/>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737"/>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266"/>
    <w:rsid w:val="00807429"/>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B0"/>
    <w:rsid w:val="00812EDF"/>
    <w:rsid w:val="0081300D"/>
    <w:rsid w:val="00813701"/>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E3A"/>
    <w:rsid w:val="00817084"/>
    <w:rsid w:val="0081713C"/>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836"/>
    <w:rsid w:val="00820922"/>
    <w:rsid w:val="00820B54"/>
    <w:rsid w:val="00820DA1"/>
    <w:rsid w:val="00820DA7"/>
    <w:rsid w:val="00820DC0"/>
    <w:rsid w:val="00820DF1"/>
    <w:rsid w:val="00820EEC"/>
    <w:rsid w:val="008216A4"/>
    <w:rsid w:val="0082172C"/>
    <w:rsid w:val="00821C43"/>
    <w:rsid w:val="00821D1A"/>
    <w:rsid w:val="00821FFD"/>
    <w:rsid w:val="00822027"/>
    <w:rsid w:val="00822084"/>
    <w:rsid w:val="00822264"/>
    <w:rsid w:val="008222F3"/>
    <w:rsid w:val="008224BD"/>
    <w:rsid w:val="008226E7"/>
    <w:rsid w:val="008229E5"/>
    <w:rsid w:val="00822B18"/>
    <w:rsid w:val="00822DAE"/>
    <w:rsid w:val="00822DF7"/>
    <w:rsid w:val="008230A2"/>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A99"/>
    <w:rsid w:val="00825B15"/>
    <w:rsid w:val="00825C49"/>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27E5D"/>
    <w:rsid w:val="0083004F"/>
    <w:rsid w:val="00830269"/>
    <w:rsid w:val="008304CC"/>
    <w:rsid w:val="0083056F"/>
    <w:rsid w:val="0083085A"/>
    <w:rsid w:val="008308EA"/>
    <w:rsid w:val="00830900"/>
    <w:rsid w:val="00830D8E"/>
    <w:rsid w:val="00830ED8"/>
    <w:rsid w:val="00830F16"/>
    <w:rsid w:val="0083102E"/>
    <w:rsid w:val="00831188"/>
    <w:rsid w:val="00831198"/>
    <w:rsid w:val="00831267"/>
    <w:rsid w:val="00831471"/>
    <w:rsid w:val="008314BC"/>
    <w:rsid w:val="00831AB5"/>
    <w:rsid w:val="00831D85"/>
    <w:rsid w:val="00831E51"/>
    <w:rsid w:val="00832142"/>
    <w:rsid w:val="008328DB"/>
    <w:rsid w:val="00832C18"/>
    <w:rsid w:val="00832CAF"/>
    <w:rsid w:val="00832E49"/>
    <w:rsid w:val="008330DB"/>
    <w:rsid w:val="0083316B"/>
    <w:rsid w:val="0083371C"/>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D7"/>
    <w:rsid w:val="00840634"/>
    <w:rsid w:val="008406CF"/>
    <w:rsid w:val="00840869"/>
    <w:rsid w:val="00840A68"/>
    <w:rsid w:val="00840A83"/>
    <w:rsid w:val="00840D46"/>
    <w:rsid w:val="00840E23"/>
    <w:rsid w:val="00840F14"/>
    <w:rsid w:val="00841167"/>
    <w:rsid w:val="00841230"/>
    <w:rsid w:val="00841573"/>
    <w:rsid w:val="0084191A"/>
    <w:rsid w:val="008419A1"/>
    <w:rsid w:val="00841C3E"/>
    <w:rsid w:val="00841E18"/>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467"/>
    <w:rsid w:val="008508DC"/>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710"/>
    <w:rsid w:val="00855929"/>
    <w:rsid w:val="00855B4B"/>
    <w:rsid w:val="00855BC9"/>
    <w:rsid w:val="00855DBC"/>
    <w:rsid w:val="0085603C"/>
    <w:rsid w:val="00856094"/>
    <w:rsid w:val="00856171"/>
    <w:rsid w:val="00856301"/>
    <w:rsid w:val="00856562"/>
    <w:rsid w:val="008566E7"/>
    <w:rsid w:val="008569DF"/>
    <w:rsid w:val="00856DB5"/>
    <w:rsid w:val="00856E4A"/>
    <w:rsid w:val="00856FF3"/>
    <w:rsid w:val="008570F6"/>
    <w:rsid w:val="0085722A"/>
    <w:rsid w:val="008572AE"/>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BA"/>
    <w:rsid w:val="00862988"/>
    <w:rsid w:val="0086298F"/>
    <w:rsid w:val="008629F3"/>
    <w:rsid w:val="008632BF"/>
    <w:rsid w:val="008633FD"/>
    <w:rsid w:val="00863479"/>
    <w:rsid w:val="00863741"/>
    <w:rsid w:val="00863AA0"/>
    <w:rsid w:val="00863ECC"/>
    <w:rsid w:val="00863F3A"/>
    <w:rsid w:val="008644E0"/>
    <w:rsid w:val="0086491A"/>
    <w:rsid w:val="00864A9F"/>
    <w:rsid w:val="00864C35"/>
    <w:rsid w:val="008650AB"/>
    <w:rsid w:val="008650DE"/>
    <w:rsid w:val="00865103"/>
    <w:rsid w:val="00865139"/>
    <w:rsid w:val="008654D5"/>
    <w:rsid w:val="00865696"/>
    <w:rsid w:val="008656DD"/>
    <w:rsid w:val="0086591D"/>
    <w:rsid w:val="00865B1C"/>
    <w:rsid w:val="00865D4C"/>
    <w:rsid w:val="00865DE1"/>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A81"/>
    <w:rsid w:val="00876AC7"/>
    <w:rsid w:val="00876B64"/>
    <w:rsid w:val="00876DA4"/>
    <w:rsid w:val="0087721D"/>
    <w:rsid w:val="00877273"/>
    <w:rsid w:val="00877437"/>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BFB"/>
    <w:rsid w:val="00880D84"/>
    <w:rsid w:val="00880D85"/>
    <w:rsid w:val="008810DF"/>
    <w:rsid w:val="008810FA"/>
    <w:rsid w:val="0088111B"/>
    <w:rsid w:val="00881411"/>
    <w:rsid w:val="008814E8"/>
    <w:rsid w:val="00881611"/>
    <w:rsid w:val="008816B1"/>
    <w:rsid w:val="008817A7"/>
    <w:rsid w:val="00881842"/>
    <w:rsid w:val="00881996"/>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654"/>
    <w:rsid w:val="008866EB"/>
    <w:rsid w:val="00886BA5"/>
    <w:rsid w:val="00886CC9"/>
    <w:rsid w:val="00887476"/>
    <w:rsid w:val="00887771"/>
    <w:rsid w:val="008877A0"/>
    <w:rsid w:val="00887918"/>
    <w:rsid w:val="00887958"/>
    <w:rsid w:val="00887DF2"/>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1FC9"/>
    <w:rsid w:val="008A2182"/>
    <w:rsid w:val="008A2196"/>
    <w:rsid w:val="008A22CB"/>
    <w:rsid w:val="008A23EE"/>
    <w:rsid w:val="008A24AE"/>
    <w:rsid w:val="008A24BD"/>
    <w:rsid w:val="008A28DB"/>
    <w:rsid w:val="008A294C"/>
    <w:rsid w:val="008A297F"/>
    <w:rsid w:val="008A2AAE"/>
    <w:rsid w:val="008A2C4F"/>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47"/>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E"/>
    <w:rsid w:val="008B098D"/>
    <w:rsid w:val="008B0B88"/>
    <w:rsid w:val="008B0C49"/>
    <w:rsid w:val="008B0CD0"/>
    <w:rsid w:val="008B0FE8"/>
    <w:rsid w:val="008B1210"/>
    <w:rsid w:val="008B130E"/>
    <w:rsid w:val="008B1651"/>
    <w:rsid w:val="008B175A"/>
    <w:rsid w:val="008B18CF"/>
    <w:rsid w:val="008B19FE"/>
    <w:rsid w:val="008B1A41"/>
    <w:rsid w:val="008B1A51"/>
    <w:rsid w:val="008B1AF3"/>
    <w:rsid w:val="008B1EFF"/>
    <w:rsid w:val="008B2069"/>
    <w:rsid w:val="008B20C5"/>
    <w:rsid w:val="008B21F5"/>
    <w:rsid w:val="008B234D"/>
    <w:rsid w:val="008B269F"/>
    <w:rsid w:val="008B28CB"/>
    <w:rsid w:val="008B2A2E"/>
    <w:rsid w:val="008B2BFF"/>
    <w:rsid w:val="008B2C4B"/>
    <w:rsid w:val="008B2D1D"/>
    <w:rsid w:val="008B2DEB"/>
    <w:rsid w:val="008B2FA7"/>
    <w:rsid w:val="008B30C8"/>
    <w:rsid w:val="008B33CB"/>
    <w:rsid w:val="008B35ED"/>
    <w:rsid w:val="008B393E"/>
    <w:rsid w:val="008B39FD"/>
    <w:rsid w:val="008B3EC2"/>
    <w:rsid w:val="008B41EF"/>
    <w:rsid w:val="008B4230"/>
    <w:rsid w:val="008B447F"/>
    <w:rsid w:val="008B45A1"/>
    <w:rsid w:val="008B4B0D"/>
    <w:rsid w:val="008B4B33"/>
    <w:rsid w:val="008B4F8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E5C"/>
    <w:rsid w:val="008B706C"/>
    <w:rsid w:val="008B7083"/>
    <w:rsid w:val="008B70C1"/>
    <w:rsid w:val="008B73B5"/>
    <w:rsid w:val="008B7403"/>
    <w:rsid w:val="008B7435"/>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1317"/>
    <w:rsid w:val="008C1423"/>
    <w:rsid w:val="008C1729"/>
    <w:rsid w:val="008C18D2"/>
    <w:rsid w:val="008C1DD6"/>
    <w:rsid w:val="008C1EEA"/>
    <w:rsid w:val="008C2426"/>
    <w:rsid w:val="008C2453"/>
    <w:rsid w:val="008C2512"/>
    <w:rsid w:val="008C2530"/>
    <w:rsid w:val="008C262C"/>
    <w:rsid w:val="008C26B4"/>
    <w:rsid w:val="008C28BA"/>
    <w:rsid w:val="008C2B19"/>
    <w:rsid w:val="008C2BA6"/>
    <w:rsid w:val="008C2C62"/>
    <w:rsid w:val="008C2F6C"/>
    <w:rsid w:val="008C302B"/>
    <w:rsid w:val="008C3033"/>
    <w:rsid w:val="008C3240"/>
    <w:rsid w:val="008C3A87"/>
    <w:rsid w:val="008C3AD2"/>
    <w:rsid w:val="008C3DBD"/>
    <w:rsid w:val="008C3F6B"/>
    <w:rsid w:val="008C4064"/>
    <w:rsid w:val="008C4188"/>
    <w:rsid w:val="008C45C2"/>
    <w:rsid w:val="008C4620"/>
    <w:rsid w:val="008C496F"/>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5CD"/>
    <w:rsid w:val="008C7651"/>
    <w:rsid w:val="008C769F"/>
    <w:rsid w:val="008C7821"/>
    <w:rsid w:val="008C7A7C"/>
    <w:rsid w:val="008C7AEB"/>
    <w:rsid w:val="008C7F77"/>
    <w:rsid w:val="008D02CB"/>
    <w:rsid w:val="008D0459"/>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936"/>
    <w:rsid w:val="008D5B3C"/>
    <w:rsid w:val="008D5F68"/>
    <w:rsid w:val="008D5FCD"/>
    <w:rsid w:val="008D6012"/>
    <w:rsid w:val="008D61BE"/>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CD8"/>
    <w:rsid w:val="008E6DEC"/>
    <w:rsid w:val="008E6E09"/>
    <w:rsid w:val="008E710C"/>
    <w:rsid w:val="008E714E"/>
    <w:rsid w:val="008E7410"/>
    <w:rsid w:val="008E7537"/>
    <w:rsid w:val="008E777B"/>
    <w:rsid w:val="008E7853"/>
    <w:rsid w:val="008E7978"/>
    <w:rsid w:val="008E79FB"/>
    <w:rsid w:val="008E7DB3"/>
    <w:rsid w:val="008F0044"/>
    <w:rsid w:val="008F01AB"/>
    <w:rsid w:val="008F0271"/>
    <w:rsid w:val="008F0460"/>
    <w:rsid w:val="008F05D1"/>
    <w:rsid w:val="008F07AA"/>
    <w:rsid w:val="008F0C4E"/>
    <w:rsid w:val="008F0CEA"/>
    <w:rsid w:val="008F0D27"/>
    <w:rsid w:val="008F1617"/>
    <w:rsid w:val="008F180F"/>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46D"/>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85A"/>
    <w:rsid w:val="00907880"/>
    <w:rsid w:val="009078EA"/>
    <w:rsid w:val="00907B4A"/>
    <w:rsid w:val="00907D99"/>
    <w:rsid w:val="0091004D"/>
    <w:rsid w:val="009100F9"/>
    <w:rsid w:val="009101BF"/>
    <w:rsid w:val="0091027A"/>
    <w:rsid w:val="00910334"/>
    <w:rsid w:val="00910384"/>
    <w:rsid w:val="0091052A"/>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A5D"/>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20259"/>
    <w:rsid w:val="00920434"/>
    <w:rsid w:val="0092053A"/>
    <w:rsid w:val="00920966"/>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34"/>
    <w:rsid w:val="009225B6"/>
    <w:rsid w:val="0092269D"/>
    <w:rsid w:val="0092286C"/>
    <w:rsid w:val="00922C00"/>
    <w:rsid w:val="00922E83"/>
    <w:rsid w:val="00923151"/>
    <w:rsid w:val="0092337E"/>
    <w:rsid w:val="00923619"/>
    <w:rsid w:val="009236DE"/>
    <w:rsid w:val="00923977"/>
    <w:rsid w:val="00923ABA"/>
    <w:rsid w:val="00923BC9"/>
    <w:rsid w:val="00923C41"/>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752"/>
    <w:rsid w:val="00927909"/>
    <w:rsid w:val="00927CAF"/>
    <w:rsid w:val="009300CB"/>
    <w:rsid w:val="00930305"/>
    <w:rsid w:val="0093059F"/>
    <w:rsid w:val="0093063D"/>
    <w:rsid w:val="00930648"/>
    <w:rsid w:val="0093071C"/>
    <w:rsid w:val="0093088A"/>
    <w:rsid w:val="00930C38"/>
    <w:rsid w:val="00930DFB"/>
    <w:rsid w:val="009311E0"/>
    <w:rsid w:val="009312DB"/>
    <w:rsid w:val="009312EA"/>
    <w:rsid w:val="0093134B"/>
    <w:rsid w:val="0093135E"/>
    <w:rsid w:val="009313BB"/>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3B2"/>
    <w:rsid w:val="0093457F"/>
    <w:rsid w:val="00934753"/>
    <w:rsid w:val="00934A84"/>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A1C"/>
    <w:rsid w:val="00941B97"/>
    <w:rsid w:val="00941CDD"/>
    <w:rsid w:val="00941DA0"/>
    <w:rsid w:val="009420AB"/>
    <w:rsid w:val="0094212A"/>
    <w:rsid w:val="00942743"/>
    <w:rsid w:val="00942AE7"/>
    <w:rsid w:val="00942BB8"/>
    <w:rsid w:val="00942BCC"/>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95A"/>
    <w:rsid w:val="00947AD1"/>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91D"/>
    <w:rsid w:val="00966BB2"/>
    <w:rsid w:val="00966EC4"/>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E10"/>
    <w:rsid w:val="00973E47"/>
    <w:rsid w:val="00973F29"/>
    <w:rsid w:val="00973FB8"/>
    <w:rsid w:val="00974182"/>
    <w:rsid w:val="00974387"/>
    <w:rsid w:val="0097438D"/>
    <w:rsid w:val="009743EA"/>
    <w:rsid w:val="009744FF"/>
    <w:rsid w:val="00974520"/>
    <w:rsid w:val="009745DF"/>
    <w:rsid w:val="0097462C"/>
    <w:rsid w:val="0097479F"/>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9DD"/>
    <w:rsid w:val="00980B80"/>
    <w:rsid w:val="00980F14"/>
    <w:rsid w:val="00981151"/>
    <w:rsid w:val="0098120B"/>
    <w:rsid w:val="0098131D"/>
    <w:rsid w:val="0098170A"/>
    <w:rsid w:val="0098172B"/>
    <w:rsid w:val="009817F9"/>
    <w:rsid w:val="0098183B"/>
    <w:rsid w:val="00981D27"/>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A9A"/>
    <w:rsid w:val="00993ACF"/>
    <w:rsid w:val="00993DA5"/>
    <w:rsid w:val="00993E03"/>
    <w:rsid w:val="0099415E"/>
    <w:rsid w:val="00994546"/>
    <w:rsid w:val="00994BD1"/>
    <w:rsid w:val="00994F40"/>
    <w:rsid w:val="00995263"/>
    <w:rsid w:val="00995360"/>
    <w:rsid w:val="009954AD"/>
    <w:rsid w:val="0099567F"/>
    <w:rsid w:val="009956EB"/>
    <w:rsid w:val="009956EF"/>
    <w:rsid w:val="0099581A"/>
    <w:rsid w:val="009959AC"/>
    <w:rsid w:val="00995C37"/>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81B"/>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3221"/>
    <w:rsid w:val="009B346F"/>
    <w:rsid w:val="009B3608"/>
    <w:rsid w:val="009B3745"/>
    <w:rsid w:val="009B3770"/>
    <w:rsid w:val="009B38B6"/>
    <w:rsid w:val="009B3A8F"/>
    <w:rsid w:val="009B3AC1"/>
    <w:rsid w:val="009B3BF5"/>
    <w:rsid w:val="009B3C79"/>
    <w:rsid w:val="009B3D0C"/>
    <w:rsid w:val="009B42DA"/>
    <w:rsid w:val="009B4821"/>
    <w:rsid w:val="009B49C1"/>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6157"/>
    <w:rsid w:val="009B616B"/>
    <w:rsid w:val="009B62F9"/>
    <w:rsid w:val="009B66A0"/>
    <w:rsid w:val="009B68AD"/>
    <w:rsid w:val="009B6933"/>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4D6"/>
    <w:rsid w:val="009C357C"/>
    <w:rsid w:val="009C36A4"/>
    <w:rsid w:val="009C36D2"/>
    <w:rsid w:val="009C39CD"/>
    <w:rsid w:val="009C3D88"/>
    <w:rsid w:val="009C3F4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5D5"/>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6B6"/>
    <w:rsid w:val="009D3CC0"/>
    <w:rsid w:val="009D3CEB"/>
    <w:rsid w:val="009D3D45"/>
    <w:rsid w:val="009D3E34"/>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A33"/>
    <w:rsid w:val="009E1A74"/>
    <w:rsid w:val="009E1D6D"/>
    <w:rsid w:val="009E1E13"/>
    <w:rsid w:val="009E1F43"/>
    <w:rsid w:val="009E1F70"/>
    <w:rsid w:val="009E1FFC"/>
    <w:rsid w:val="009E2091"/>
    <w:rsid w:val="009E2157"/>
    <w:rsid w:val="009E217E"/>
    <w:rsid w:val="009E226A"/>
    <w:rsid w:val="009E238A"/>
    <w:rsid w:val="009E2794"/>
    <w:rsid w:val="009E2A62"/>
    <w:rsid w:val="009E2F97"/>
    <w:rsid w:val="009E3231"/>
    <w:rsid w:val="009E3235"/>
    <w:rsid w:val="009E35BC"/>
    <w:rsid w:val="009E361F"/>
    <w:rsid w:val="009E3790"/>
    <w:rsid w:val="009E37FC"/>
    <w:rsid w:val="009E3908"/>
    <w:rsid w:val="009E3C2A"/>
    <w:rsid w:val="009E3E78"/>
    <w:rsid w:val="009E4071"/>
    <w:rsid w:val="009E41B0"/>
    <w:rsid w:val="009E44FE"/>
    <w:rsid w:val="009E4550"/>
    <w:rsid w:val="009E457F"/>
    <w:rsid w:val="009E4760"/>
    <w:rsid w:val="009E47B9"/>
    <w:rsid w:val="009E4A84"/>
    <w:rsid w:val="009E5042"/>
    <w:rsid w:val="009E53AA"/>
    <w:rsid w:val="009E53D6"/>
    <w:rsid w:val="009E5407"/>
    <w:rsid w:val="009E55D4"/>
    <w:rsid w:val="009E5656"/>
    <w:rsid w:val="009E5817"/>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B8E"/>
    <w:rsid w:val="009F0C38"/>
    <w:rsid w:val="009F0CD1"/>
    <w:rsid w:val="009F1033"/>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5D23"/>
    <w:rsid w:val="009F61E4"/>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1006"/>
    <w:rsid w:val="00A011C6"/>
    <w:rsid w:val="00A011C8"/>
    <w:rsid w:val="00A02232"/>
    <w:rsid w:val="00A022B2"/>
    <w:rsid w:val="00A02394"/>
    <w:rsid w:val="00A029C1"/>
    <w:rsid w:val="00A02B26"/>
    <w:rsid w:val="00A02D09"/>
    <w:rsid w:val="00A02E02"/>
    <w:rsid w:val="00A02EF4"/>
    <w:rsid w:val="00A03038"/>
    <w:rsid w:val="00A032BA"/>
    <w:rsid w:val="00A03846"/>
    <w:rsid w:val="00A03893"/>
    <w:rsid w:val="00A0394B"/>
    <w:rsid w:val="00A03CA5"/>
    <w:rsid w:val="00A04541"/>
    <w:rsid w:val="00A0465F"/>
    <w:rsid w:val="00A04846"/>
    <w:rsid w:val="00A049C8"/>
    <w:rsid w:val="00A04A20"/>
    <w:rsid w:val="00A04A92"/>
    <w:rsid w:val="00A04EA3"/>
    <w:rsid w:val="00A04EBD"/>
    <w:rsid w:val="00A04F49"/>
    <w:rsid w:val="00A04F7D"/>
    <w:rsid w:val="00A05194"/>
    <w:rsid w:val="00A054E7"/>
    <w:rsid w:val="00A05536"/>
    <w:rsid w:val="00A0559E"/>
    <w:rsid w:val="00A0560E"/>
    <w:rsid w:val="00A057B4"/>
    <w:rsid w:val="00A057FF"/>
    <w:rsid w:val="00A05A1F"/>
    <w:rsid w:val="00A05BA9"/>
    <w:rsid w:val="00A05DFF"/>
    <w:rsid w:val="00A05FF8"/>
    <w:rsid w:val="00A06008"/>
    <w:rsid w:val="00A06525"/>
    <w:rsid w:val="00A06687"/>
    <w:rsid w:val="00A0689E"/>
    <w:rsid w:val="00A068EF"/>
    <w:rsid w:val="00A06AC3"/>
    <w:rsid w:val="00A06E7C"/>
    <w:rsid w:val="00A06F57"/>
    <w:rsid w:val="00A075FA"/>
    <w:rsid w:val="00A07654"/>
    <w:rsid w:val="00A07679"/>
    <w:rsid w:val="00A076D6"/>
    <w:rsid w:val="00A07894"/>
    <w:rsid w:val="00A07B16"/>
    <w:rsid w:val="00A07CF2"/>
    <w:rsid w:val="00A07EA6"/>
    <w:rsid w:val="00A07F2B"/>
    <w:rsid w:val="00A105DB"/>
    <w:rsid w:val="00A106FE"/>
    <w:rsid w:val="00A107E6"/>
    <w:rsid w:val="00A1086C"/>
    <w:rsid w:val="00A109C5"/>
    <w:rsid w:val="00A10A10"/>
    <w:rsid w:val="00A10B47"/>
    <w:rsid w:val="00A10B48"/>
    <w:rsid w:val="00A10B90"/>
    <w:rsid w:val="00A10C6A"/>
    <w:rsid w:val="00A10D06"/>
    <w:rsid w:val="00A10EA8"/>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5F7"/>
    <w:rsid w:val="00A237C8"/>
    <w:rsid w:val="00A238C8"/>
    <w:rsid w:val="00A23921"/>
    <w:rsid w:val="00A23B6E"/>
    <w:rsid w:val="00A23EBB"/>
    <w:rsid w:val="00A24150"/>
    <w:rsid w:val="00A243E0"/>
    <w:rsid w:val="00A2445F"/>
    <w:rsid w:val="00A246BF"/>
    <w:rsid w:val="00A2470A"/>
    <w:rsid w:val="00A2481C"/>
    <w:rsid w:val="00A24C00"/>
    <w:rsid w:val="00A24CCF"/>
    <w:rsid w:val="00A2560C"/>
    <w:rsid w:val="00A25A28"/>
    <w:rsid w:val="00A25A7A"/>
    <w:rsid w:val="00A25B85"/>
    <w:rsid w:val="00A25F4B"/>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31"/>
    <w:rsid w:val="00A40567"/>
    <w:rsid w:val="00A406BF"/>
    <w:rsid w:val="00A40889"/>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81A"/>
    <w:rsid w:val="00A5420C"/>
    <w:rsid w:val="00A542C7"/>
    <w:rsid w:val="00A544BF"/>
    <w:rsid w:val="00A54508"/>
    <w:rsid w:val="00A549BA"/>
    <w:rsid w:val="00A54A90"/>
    <w:rsid w:val="00A54BD6"/>
    <w:rsid w:val="00A54D16"/>
    <w:rsid w:val="00A54DAA"/>
    <w:rsid w:val="00A5520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2C9"/>
    <w:rsid w:val="00A6246C"/>
    <w:rsid w:val="00A62953"/>
    <w:rsid w:val="00A62961"/>
    <w:rsid w:val="00A62B5B"/>
    <w:rsid w:val="00A62B90"/>
    <w:rsid w:val="00A62CEF"/>
    <w:rsid w:val="00A62D25"/>
    <w:rsid w:val="00A62FE4"/>
    <w:rsid w:val="00A630F5"/>
    <w:rsid w:val="00A63173"/>
    <w:rsid w:val="00A6323B"/>
    <w:rsid w:val="00A63573"/>
    <w:rsid w:val="00A6372F"/>
    <w:rsid w:val="00A63872"/>
    <w:rsid w:val="00A639AD"/>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5354"/>
    <w:rsid w:val="00A6551F"/>
    <w:rsid w:val="00A656EA"/>
    <w:rsid w:val="00A657CF"/>
    <w:rsid w:val="00A6590E"/>
    <w:rsid w:val="00A6598E"/>
    <w:rsid w:val="00A65BB4"/>
    <w:rsid w:val="00A65CD1"/>
    <w:rsid w:val="00A65E4B"/>
    <w:rsid w:val="00A65F73"/>
    <w:rsid w:val="00A65FBF"/>
    <w:rsid w:val="00A66089"/>
    <w:rsid w:val="00A6612A"/>
    <w:rsid w:val="00A66818"/>
    <w:rsid w:val="00A668F7"/>
    <w:rsid w:val="00A66A5A"/>
    <w:rsid w:val="00A66CEC"/>
    <w:rsid w:val="00A66D31"/>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95F"/>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72"/>
    <w:rsid w:val="00A812BA"/>
    <w:rsid w:val="00A812F9"/>
    <w:rsid w:val="00A8135C"/>
    <w:rsid w:val="00A81422"/>
    <w:rsid w:val="00A81427"/>
    <w:rsid w:val="00A81633"/>
    <w:rsid w:val="00A81C4C"/>
    <w:rsid w:val="00A81E52"/>
    <w:rsid w:val="00A82125"/>
    <w:rsid w:val="00A8221B"/>
    <w:rsid w:val="00A82428"/>
    <w:rsid w:val="00A82430"/>
    <w:rsid w:val="00A824DC"/>
    <w:rsid w:val="00A82665"/>
    <w:rsid w:val="00A827C9"/>
    <w:rsid w:val="00A82BEA"/>
    <w:rsid w:val="00A82C8E"/>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521"/>
    <w:rsid w:val="00A85661"/>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4B40"/>
    <w:rsid w:val="00A9505F"/>
    <w:rsid w:val="00A95262"/>
    <w:rsid w:val="00A9526D"/>
    <w:rsid w:val="00A95281"/>
    <w:rsid w:val="00A953AC"/>
    <w:rsid w:val="00A9545A"/>
    <w:rsid w:val="00A954F0"/>
    <w:rsid w:val="00A955B7"/>
    <w:rsid w:val="00A959D6"/>
    <w:rsid w:val="00A95A3E"/>
    <w:rsid w:val="00A95C29"/>
    <w:rsid w:val="00A95D28"/>
    <w:rsid w:val="00A95D8E"/>
    <w:rsid w:val="00A95E18"/>
    <w:rsid w:val="00A95F2C"/>
    <w:rsid w:val="00A95F7A"/>
    <w:rsid w:val="00A95FCB"/>
    <w:rsid w:val="00A96058"/>
    <w:rsid w:val="00A96345"/>
    <w:rsid w:val="00A96801"/>
    <w:rsid w:val="00A9690F"/>
    <w:rsid w:val="00A9691D"/>
    <w:rsid w:val="00A9692B"/>
    <w:rsid w:val="00A96BC0"/>
    <w:rsid w:val="00A96D56"/>
    <w:rsid w:val="00A96D7E"/>
    <w:rsid w:val="00A96DB2"/>
    <w:rsid w:val="00A9705E"/>
    <w:rsid w:val="00A9727C"/>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A9"/>
    <w:rsid w:val="00AA1FEE"/>
    <w:rsid w:val="00AA210C"/>
    <w:rsid w:val="00AA22CC"/>
    <w:rsid w:val="00AA23A2"/>
    <w:rsid w:val="00AA29A3"/>
    <w:rsid w:val="00AA29F2"/>
    <w:rsid w:val="00AA2B11"/>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1D0"/>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55D"/>
    <w:rsid w:val="00AB2569"/>
    <w:rsid w:val="00AB2857"/>
    <w:rsid w:val="00AB2A04"/>
    <w:rsid w:val="00AB2AAB"/>
    <w:rsid w:val="00AB2B3A"/>
    <w:rsid w:val="00AB2F8A"/>
    <w:rsid w:val="00AB3299"/>
    <w:rsid w:val="00AB33A4"/>
    <w:rsid w:val="00AB33EF"/>
    <w:rsid w:val="00AB3418"/>
    <w:rsid w:val="00AB3491"/>
    <w:rsid w:val="00AB3536"/>
    <w:rsid w:val="00AB38F0"/>
    <w:rsid w:val="00AB3D94"/>
    <w:rsid w:val="00AB3E16"/>
    <w:rsid w:val="00AB3E3E"/>
    <w:rsid w:val="00AB3F13"/>
    <w:rsid w:val="00AB4157"/>
    <w:rsid w:val="00AB417E"/>
    <w:rsid w:val="00AB42FF"/>
    <w:rsid w:val="00AB43B4"/>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691"/>
    <w:rsid w:val="00AC3744"/>
    <w:rsid w:val="00AC38E9"/>
    <w:rsid w:val="00AC39A8"/>
    <w:rsid w:val="00AC39B0"/>
    <w:rsid w:val="00AC42A8"/>
    <w:rsid w:val="00AC45D6"/>
    <w:rsid w:val="00AC462D"/>
    <w:rsid w:val="00AC47F9"/>
    <w:rsid w:val="00AC49C3"/>
    <w:rsid w:val="00AC4A1A"/>
    <w:rsid w:val="00AC4D53"/>
    <w:rsid w:val="00AC4E2E"/>
    <w:rsid w:val="00AC501A"/>
    <w:rsid w:val="00AC515B"/>
    <w:rsid w:val="00AC51BF"/>
    <w:rsid w:val="00AC5439"/>
    <w:rsid w:val="00AC57E0"/>
    <w:rsid w:val="00AC5A3B"/>
    <w:rsid w:val="00AC5BE9"/>
    <w:rsid w:val="00AC5D8C"/>
    <w:rsid w:val="00AC61B3"/>
    <w:rsid w:val="00AC63F4"/>
    <w:rsid w:val="00AC6521"/>
    <w:rsid w:val="00AC65F2"/>
    <w:rsid w:val="00AC690A"/>
    <w:rsid w:val="00AC69BE"/>
    <w:rsid w:val="00AC6A26"/>
    <w:rsid w:val="00AC6A8B"/>
    <w:rsid w:val="00AC6D0A"/>
    <w:rsid w:val="00AC71E2"/>
    <w:rsid w:val="00AC764B"/>
    <w:rsid w:val="00AC789A"/>
    <w:rsid w:val="00AC78F7"/>
    <w:rsid w:val="00AC796A"/>
    <w:rsid w:val="00AC7C31"/>
    <w:rsid w:val="00AC7E16"/>
    <w:rsid w:val="00AC7F53"/>
    <w:rsid w:val="00AD0174"/>
    <w:rsid w:val="00AD028B"/>
    <w:rsid w:val="00AD0307"/>
    <w:rsid w:val="00AD0547"/>
    <w:rsid w:val="00AD0A73"/>
    <w:rsid w:val="00AD108D"/>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EC"/>
    <w:rsid w:val="00AD3E91"/>
    <w:rsid w:val="00AD3FEB"/>
    <w:rsid w:val="00AD4207"/>
    <w:rsid w:val="00AD463E"/>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F16"/>
    <w:rsid w:val="00AD6015"/>
    <w:rsid w:val="00AD63BA"/>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60F"/>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57E"/>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992"/>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703"/>
    <w:rsid w:val="00AF1958"/>
    <w:rsid w:val="00AF1AF5"/>
    <w:rsid w:val="00AF1C43"/>
    <w:rsid w:val="00AF1CBC"/>
    <w:rsid w:val="00AF1D70"/>
    <w:rsid w:val="00AF2078"/>
    <w:rsid w:val="00AF21E6"/>
    <w:rsid w:val="00AF226C"/>
    <w:rsid w:val="00AF235A"/>
    <w:rsid w:val="00AF236B"/>
    <w:rsid w:val="00AF24EF"/>
    <w:rsid w:val="00AF27F2"/>
    <w:rsid w:val="00AF28B0"/>
    <w:rsid w:val="00AF28D5"/>
    <w:rsid w:val="00AF299A"/>
    <w:rsid w:val="00AF2B1F"/>
    <w:rsid w:val="00AF2D42"/>
    <w:rsid w:val="00AF2DCE"/>
    <w:rsid w:val="00AF2DED"/>
    <w:rsid w:val="00AF2E75"/>
    <w:rsid w:val="00AF2F32"/>
    <w:rsid w:val="00AF3623"/>
    <w:rsid w:val="00AF37AD"/>
    <w:rsid w:val="00AF3A59"/>
    <w:rsid w:val="00AF3AAF"/>
    <w:rsid w:val="00AF3C80"/>
    <w:rsid w:val="00AF3C8C"/>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A7A"/>
    <w:rsid w:val="00B01CC2"/>
    <w:rsid w:val="00B01E54"/>
    <w:rsid w:val="00B01F0D"/>
    <w:rsid w:val="00B02014"/>
    <w:rsid w:val="00B021DE"/>
    <w:rsid w:val="00B0226B"/>
    <w:rsid w:val="00B0226D"/>
    <w:rsid w:val="00B0237A"/>
    <w:rsid w:val="00B023FC"/>
    <w:rsid w:val="00B026FA"/>
    <w:rsid w:val="00B0298D"/>
    <w:rsid w:val="00B02A4C"/>
    <w:rsid w:val="00B02AEA"/>
    <w:rsid w:val="00B02BDD"/>
    <w:rsid w:val="00B02FDB"/>
    <w:rsid w:val="00B03101"/>
    <w:rsid w:val="00B032CE"/>
    <w:rsid w:val="00B03527"/>
    <w:rsid w:val="00B037AB"/>
    <w:rsid w:val="00B039CE"/>
    <w:rsid w:val="00B03A2E"/>
    <w:rsid w:val="00B03BA8"/>
    <w:rsid w:val="00B03C9A"/>
    <w:rsid w:val="00B03CF7"/>
    <w:rsid w:val="00B03D26"/>
    <w:rsid w:val="00B03E54"/>
    <w:rsid w:val="00B042A6"/>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12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23"/>
    <w:rsid w:val="00B1215A"/>
    <w:rsid w:val="00B1219E"/>
    <w:rsid w:val="00B12287"/>
    <w:rsid w:val="00B12A59"/>
    <w:rsid w:val="00B12CA4"/>
    <w:rsid w:val="00B12F78"/>
    <w:rsid w:val="00B1329C"/>
    <w:rsid w:val="00B13343"/>
    <w:rsid w:val="00B133BC"/>
    <w:rsid w:val="00B13515"/>
    <w:rsid w:val="00B137B0"/>
    <w:rsid w:val="00B137BE"/>
    <w:rsid w:val="00B137D3"/>
    <w:rsid w:val="00B1388A"/>
    <w:rsid w:val="00B13B1C"/>
    <w:rsid w:val="00B13B4F"/>
    <w:rsid w:val="00B13B8D"/>
    <w:rsid w:val="00B13F1F"/>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99E"/>
    <w:rsid w:val="00B15A0F"/>
    <w:rsid w:val="00B15BFE"/>
    <w:rsid w:val="00B15DAB"/>
    <w:rsid w:val="00B15FAA"/>
    <w:rsid w:val="00B1653B"/>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2B1"/>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19B"/>
    <w:rsid w:val="00B344C9"/>
    <w:rsid w:val="00B34642"/>
    <w:rsid w:val="00B34681"/>
    <w:rsid w:val="00B34886"/>
    <w:rsid w:val="00B3488B"/>
    <w:rsid w:val="00B34E1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9F9"/>
    <w:rsid w:val="00B40D73"/>
    <w:rsid w:val="00B40FBE"/>
    <w:rsid w:val="00B40FE0"/>
    <w:rsid w:val="00B411A3"/>
    <w:rsid w:val="00B412CB"/>
    <w:rsid w:val="00B41351"/>
    <w:rsid w:val="00B413B4"/>
    <w:rsid w:val="00B4153B"/>
    <w:rsid w:val="00B415EF"/>
    <w:rsid w:val="00B41831"/>
    <w:rsid w:val="00B41B34"/>
    <w:rsid w:val="00B41C40"/>
    <w:rsid w:val="00B41C4B"/>
    <w:rsid w:val="00B41C59"/>
    <w:rsid w:val="00B41E7F"/>
    <w:rsid w:val="00B421F9"/>
    <w:rsid w:val="00B424BB"/>
    <w:rsid w:val="00B424F2"/>
    <w:rsid w:val="00B4279C"/>
    <w:rsid w:val="00B427E4"/>
    <w:rsid w:val="00B42879"/>
    <w:rsid w:val="00B42B9A"/>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546"/>
    <w:rsid w:val="00B44666"/>
    <w:rsid w:val="00B4485B"/>
    <w:rsid w:val="00B44966"/>
    <w:rsid w:val="00B44B77"/>
    <w:rsid w:val="00B44BCB"/>
    <w:rsid w:val="00B44D29"/>
    <w:rsid w:val="00B44E53"/>
    <w:rsid w:val="00B45192"/>
    <w:rsid w:val="00B453FF"/>
    <w:rsid w:val="00B4540E"/>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9A"/>
    <w:rsid w:val="00B47CEF"/>
    <w:rsid w:val="00B47E6F"/>
    <w:rsid w:val="00B47F1F"/>
    <w:rsid w:val="00B47F88"/>
    <w:rsid w:val="00B5020A"/>
    <w:rsid w:val="00B50353"/>
    <w:rsid w:val="00B504F7"/>
    <w:rsid w:val="00B5055B"/>
    <w:rsid w:val="00B50E38"/>
    <w:rsid w:val="00B50F70"/>
    <w:rsid w:val="00B511A4"/>
    <w:rsid w:val="00B51367"/>
    <w:rsid w:val="00B51420"/>
    <w:rsid w:val="00B51526"/>
    <w:rsid w:val="00B516CD"/>
    <w:rsid w:val="00B51843"/>
    <w:rsid w:val="00B51A40"/>
    <w:rsid w:val="00B51A4B"/>
    <w:rsid w:val="00B51B72"/>
    <w:rsid w:val="00B51B9E"/>
    <w:rsid w:val="00B51C7D"/>
    <w:rsid w:val="00B52078"/>
    <w:rsid w:val="00B520E8"/>
    <w:rsid w:val="00B52232"/>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6FA"/>
    <w:rsid w:val="00B6184F"/>
    <w:rsid w:val="00B61980"/>
    <w:rsid w:val="00B619AF"/>
    <w:rsid w:val="00B61B85"/>
    <w:rsid w:val="00B61CFF"/>
    <w:rsid w:val="00B61E5C"/>
    <w:rsid w:val="00B61E91"/>
    <w:rsid w:val="00B61F70"/>
    <w:rsid w:val="00B61FD8"/>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A3E"/>
    <w:rsid w:val="00B64B7E"/>
    <w:rsid w:val="00B64D52"/>
    <w:rsid w:val="00B64DC2"/>
    <w:rsid w:val="00B652B0"/>
    <w:rsid w:val="00B65590"/>
    <w:rsid w:val="00B657B5"/>
    <w:rsid w:val="00B65820"/>
    <w:rsid w:val="00B65A86"/>
    <w:rsid w:val="00B65D1C"/>
    <w:rsid w:val="00B65F96"/>
    <w:rsid w:val="00B660D8"/>
    <w:rsid w:val="00B66258"/>
    <w:rsid w:val="00B6638D"/>
    <w:rsid w:val="00B664DD"/>
    <w:rsid w:val="00B664EC"/>
    <w:rsid w:val="00B66801"/>
    <w:rsid w:val="00B66D12"/>
    <w:rsid w:val="00B66D5F"/>
    <w:rsid w:val="00B672F4"/>
    <w:rsid w:val="00B6749E"/>
    <w:rsid w:val="00B676FE"/>
    <w:rsid w:val="00B67889"/>
    <w:rsid w:val="00B6796C"/>
    <w:rsid w:val="00B67B2B"/>
    <w:rsid w:val="00B67E92"/>
    <w:rsid w:val="00B67F1A"/>
    <w:rsid w:val="00B70046"/>
    <w:rsid w:val="00B70171"/>
    <w:rsid w:val="00B70333"/>
    <w:rsid w:val="00B7056C"/>
    <w:rsid w:val="00B70719"/>
    <w:rsid w:val="00B70A49"/>
    <w:rsid w:val="00B70B9E"/>
    <w:rsid w:val="00B70BC6"/>
    <w:rsid w:val="00B70E7F"/>
    <w:rsid w:val="00B70EDB"/>
    <w:rsid w:val="00B71169"/>
    <w:rsid w:val="00B711B6"/>
    <w:rsid w:val="00B711D5"/>
    <w:rsid w:val="00B713A5"/>
    <w:rsid w:val="00B714E2"/>
    <w:rsid w:val="00B71574"/>
    <w:rsid w:val="00B71A5D"/>
    <w:rsid w:val="00B72056"/>
    <w:rsid w:val="00B72184"/>
    <w:rsid w:val="00B721F0"/>
    <w:rsid w:val="00B7254B"/>
    <w:rsid w:val="00B726F0"/>
    <w:rsid w:val="00B7273B"/>
    <w:rsid w:val="00B7277F"/>
    <w:rsid w:val="00B727B8"/>
    <w:rsid w:val="00B7281F"/>
    <w:rsid w:val="00B72D06"/>
    <w:rsid w:val="00B72D99"/>
    <w:rsid w:val="00B72EC3"/>
    <w:rsid w:val="00B730EA"/>
    <w:rsid w:val="00B73259"/>
    <w:rsid w:val="00B73453"/>
    <w:rsid w:val="00B734B5"/>
    <w:rsid w:val="00B735CA"/>
    <w:rsid w:val="00B736D3"/>
    <w:rsid w:val="00B737C7"/>
    <w:rsid w:val="00B7382F"/>
    <w:rsid w:val="00B73954"/>
    <w:rsid w:val="00B73977"/>
    <w:rsid w:val="00B73C61"/>
    <w:rsid w:val="00B73F01"/>
    <w:rsid w:val="00B74083"/>
    <w:rsid w:val="00B741DB"/>
    <w:rsid w:val="00B742C3"/>
    <w:rsid w:val="00B74306"/>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08"/>
    <w:rsid w:val="00B7784E"/>
    <w:rsid w:val="00B77D8A"/>
    <w:rsid w:val="00B77DB9"/>
    <w:rsid w:val="00B77E43"/>
    <w:rsid w:val="00B80048"/>
    <w:rsid w:val="00B801AF"/>
    <w:rsid w:val="00B8053A"/>
    <w:rsid w:val="00B8053B"/>
    <w:rsid w:val="00B80733"/>
    <w:rsid w:val="00B80735"/>
    <w:rsid w:val="00B80795"/>
    <w:rsid w:val="00B809A2"/>
    <w:rsid w:val="00B80ABC"/>
    <w:rsid w:val="00B80F5B"/>
    <w:rsid w:val="00B81578"/>
    <w:rsid w:val="00B815FF"/>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539"/>
    <w:rsid w:val="00B8390B"/>
    <w:rsid w:val="00B83962"/>
    <w:rsid w:val="00B83AC3"/>
    <w:rsid w:val="00B83DF6"/>
    <w:rsid w:val="00B83EC6"/>
    <w:rsid w:val="00B8408E"/>
    <w:rsid w:val="00B84634"/>
    <w:rsid w:val="00B848A5"/>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90134"/>
    <w:rsid w:val="00B9064A"/>
    <w:rsid w:val="00B9074A"/>
    <w:rsid w:val="00B90C3C"/>
    <w:rsid w:val="00B90CAB"/>
    <w:rsid w:val="00B90DC8"/>
    <w:rsid w:val="00B90DDB"/>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0E"/>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89"/>
    <w:rsid w:val="00B950E8"/>
    <w:rsid w:val="00B95242"/>
    <w:rsid w:val="00B953FD"/>
    <w:rsid w:val="00B954FC"/>
    <w:rsid w:val="00B95774"/>
    <w:rsid w:val="00B95945"/>
    <w:rsid w:val="00B95971"/>
    <w:rsid w:val="00B95990"/>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282"/>
    <w:rsid w:val="00BA659A"/>
    <w:rsid w:val="00BA67CE"/>
    <w:rsid w:val="00BA67E3"/>
    <w:rsid w:val="00BA68C1"/>
    <w:rsid w:val="00BA6CFD"/>
    <w:rsid w:val="00BA6E66"/>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E16"/>
    <w:rsid w:val="00BB2F0E"/>
    <w:rsid w:val="00BB30F6"/>
    <w:rsid w:val="00BB3131"/>
    <w:rsid w:val="00BB3333"/>
    <w:rsid w:val="00BB3355"/>
    <w:rsid w:val="00BB3357"/>
    <w:rsid w:val="00BB3378"/>
    <w:rsid w:val="00BB3470"/>
    <w:rsid w:val="00BB365A"/>
    <w:rsid w:val="00BB376A"/>
    <w:rsid w:val="00BB3903"/>
    <w:rsid w:val="00BB3D69"/>
    <w:rsid w:val="00BB3EE8"/>
    <w:rsid w:val="00BB3F4C"/>
    <w:rsid w:val="00BB3F73"/>
    <w:rsid w:val="00BB3F8F"/>
    <w:rsid w:val="00BB3FFE"/>
    <w:rsid w:val="00BB4102"/>
    <w:rsid w:val="00BB424D"/>
    <w:rsid w:val="00BB46C1"/>
    <w:rsid w:val="00BB4A42"/>
    <w:rsid w:val="00BB4B18"/>
    <w:rsid w:val="00BB4CA1"/>
    <w:rsid w:val="00BB5216"/>
    <w:rsid w:val="00BB5321"/>
    <w:rsid w:val="00BB5415"/>
    <w:rsid w:val="00BB56F2"/>
    <w:rsid w:val="00BB56F3"/>
    <w:rsid w:val="00BB5791"/>
    <w:rsid w:val="00BB5BF1"/>
    <w:rsid w:val="00BB5D2B"/>
    <w:rsid w:val="00BB6005"/>
    <w:rsid w:val="00BB602A"/>
    <w:rsid w:val="00BB60CC"/>
    <w:rsid w:val="00BB61DC"/>
    <w:rsid w:val="00BB6431"/>
    <w:rsid w:val="00BB6472"/>
    <w:rsid w:val="00BB6854"/>
    <w:rsid w:val="00BB6A65"/>
    <w:rsid w:val="00BB6BF5"/>
    <w:rsid w:val="00BB6C44"/>
    <w:rsid w:val="00BB6C81"/>
    <w:rsid w:val="00BB7082"/>
    <w:rsid w:val="00BB71EC"/>
    <w:rsid w:val="00BB722F"/>
    <w:rsid w:val="00BB723D"/>
    <w:rsid w:val="00BB724B"/>
    <w:rsid w:val="00BB7314"/>
    <w:rsid w:val="00BB7634"/>
    <w:rsid w:val="00BB7C31"/>
    <w:rsid w:val="00BB7D4C"/>
    <w:rsid w:val="00BC0105"/>
    <w:rsid w:val="00BC0654"/>
    <w:rsid w:val="00BC07F7"/>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21B"/>
    <w:rsid w:val="00BC344E"/>
    <w:rsid w:val="00BC3542"/>
    <w:rsid w:val="00BC3792"/>
    <w:rsid w:val="00BC37BB"/>
    <w:rsid w:val="00BC38B8"/>
    <w:rsid w:val="00BC39FA"/>
    <w:rsid w:val="00BC3A67"/>
    <w:rsid w:val="00BC3CF8"/>
    <w:rsid w:val="00BC3FE8"/>
    <w:rsid w:val="00BC4053"/>
    <w:rsid w:val="00BC43FF"/>
    <w:rsid w:val="00BC45CC"/>
    <w:rsid w:val="00BC4988"/>
    <w:rsid w:val="00BC499E"/>
    <w:rsid w:val="00BC4AE8"/>
    <w:rsid w:val="00BC4B84"/>
    <w:rsid w:val="00BC50B5"/>
    <w:rsid w:val="00BC52F9"/>
    <w:rsid w:val="00BC53A5"/>
    <w:rsid w:val="00BC5439"/>
    <w:rsid w:val="00BC5595"/>
    <w:rsid w:val="00BC57A5"/>
    <w:rsid w:val="00BC5B44"/>
    <w:rsid w:val="00BC5CE2"/>
    <w:rsid w:val="00BC635B"/>
    <w:rsid w:val="00BC6761"/>
    <w:rsid w:val="00BC682E"/>
    <w:rsid w:val="00BC6A80"/>
    <w:rsid w:val="00BC6F90"/>
    <w:rsid w:val="00BC70D5"/>
    <w:rsid w:val="00BC71C5"/>
    <w:rsid w:val="00BC72F9"/>
    <w:rsid w:val="00BC73CD"/>
    <w:rsid w:val="00BC7659"/>
    <w:rsid w:val="00BC779B"/>
    <w:rsid w:val="00BC77C9"/>
    <w:rsid w:val="00BC7812"/>
    <w:rsid w:val="00BC7A42"/>
    <w:rsid w:val="00BD013E"/>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74"/>
    <w:rsid w:val="00BD4E11"/>
    <w:rsid w:val="00BD4EE4"/>
    <w:rsid w:val="00BD4FC1"/>
    <w:rsid w:val="00BD50AA"/>
    <w:rsid w:val="00BD51D9"/>
    <w:rsid w:val="00BD5249"/>
    <w:rsid w:val="00BD57AC"/>
    <w:rsid w:val="00BD5932"/>
    <w:rsid w:val="00BD594D"/>
    <w:rsid w:val="00BD5A26"/>
    <w:rsid w:val="00BD5C22"/>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8C"/>
    <w:rsid w:val="00BD7E28"/>
    <w:rsid w:val="00BD7F67"/>
    <w:rsid w:val="00BD7F9E"/>
    <w:rsid w:val="00BE0111"/>
    <w:rsid w:val="00BE0222"/>
    <w:rsid w:val="00BE02E6"/>
    <w:rsid w:val="00BE06A9"/>
    <w:rsid w:val="00BE072F"/>
    <w:rsid w:val="00BE0A68"/>
    <w:rsid w:val="00BE0CB0"/>
    <w:rsid w:val="00BE0D09"/>
    <w:rsid w:val="00BE13B8"/>
    <w:rsid w:val="00BE16C5"/>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78"/>
    <w:rsid w:val="00BF1B79"/>
    <w:rsid w:val="00BF1EB6"/>
    <w:rsid w:val="00BF2099"/>
    <w:rsid w:val="00BF220D"/>
    <w:rsid w:val="00BF2223"/>
    <w:rsid w:val="00BF2372"/>
    <w:rsid w:val="00BF2448"/>
    <w:rsid w:val="00BF247E"/>
    <w:rsid w:val="00BF265E"/>
    <w:rsid w:val="00BF2817"/>
    <w:rsid w:val="00BF2872"/>
    <w:rsid w:val="00BF2B47"/>
    <w:rsid w:val="00BF2B67"/>
    <w:rsid w:val="00BF2B6A"/>
    <w:rsid w:val="00BF2C47"/>
    <w:rsid w:val="00BF31CB"/>
    <w:rsid w:val="00BF3202"/>
    <w:rsid w:val="00BF3292"/>
    <w:rsid w:val="00BF339F"/>
    <w:rsid w:val="00BF3598"/>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526"/>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229"/>
    <w:rsid w:val="00BF7499"/>
    <w:rsid w:val="00BF7A25"/>
    <w:rsid w:val="00BF7C99"/>
    <w:rsid w:val="00BF7D39"/>
    <w:rsid w:val="00BF7D43"/>
    <w:rsid w:val="00C000BB"/>
    <w:rsid w:val="00C00133"/>
    <w:rsid w:val="00C00568"/>
    <w:rsid w:val="00C0070A"/>
    <w:rsid w:val="00C00838"/>
    <w:rsid w:val="00C00A16"/>
    <w:rsid w:val="00C00B65"/>
    <w:rsid w:val="00C00E2B"/>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0B4"/>
    <w:rsid w:val="00C06135"/>
    <w:rsid w:val="00C0625E"/>
    <w:rsid w:val="00C063A6"/>
    <w:rsid w:val="00C06478"/>
    <w:rsid w:val="00C0648A"/>
    <w:rsid w:val="00C06626"/>
    <w:rsid w:val="00C067A4"/>
    <w:rsid w:val="00C068E7"/>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0FE"/>
    <w:rsid w:val="00C10599"/>
    <w:rsid w:val="00C106DF"/>
    <w:rsid w:val="00C107E5"/>
    <w:rsid w:val="00C1080A"/>
    <w:rsid w:val="00C10858"/>
    <w:rsid w:val="00C1087B"/>
    <w:rsid w:val="00C109EF"/>
    <w:rsid w:val="00C10B1B"/>
    <w:rsid w:val="00C10B24"/>
    <w:rsid w:val="00C10BA4"/>
    <w:rsid w:val="00C10C98"/>
    <w:rsid w:val="00C10E1F"/>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7D2"/>
    <w:rsid w:val="00C1286D"/>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3F4"/>
    <w:rsid w:val="00C1662C"/>
    <w:rsid w:val="00C17099"/>
    <w:rsid w:val="00C17236"/>
    <w:rsid w:val="00C1733B"/>
    <w:rsid w:val="00C1741D"/>
    <w:rsid w:val="00C174A8"/>
    <w:rsid w:val="00C174EC"/>
    <w:rsid w:val="00C17593"/>
    <w:rsid w:val="00C175F6"/>
    <w:rsid w:val="00C17689"/>
    <w:rsid w:val="00C17789"/>
    <w:rsid w:val="00C178BD"/>
    <w:rsid w:val="00C17D7E"/>
    <w:rsid w:val="00C17D89"/>
    <w:rsid w:val="00C202D5"/>
    <w:rsid w:val="00C20384"/>
    <w:rsid w:val="00C203DA"/>
    <w:rsid w:val="00C204BB"/>
    <w:rsid w:val="00C2068D"/>
    <w:rsid w:val="00C206C4"/>
    <w:rsid w:val="00C206EC"/>
    <w:rsid w:val="00C20B66"/>
    <w:rsid w:val="00C20F77"/>
    <w:rsid w:val="00C21165"/>
    <w:rsid w:val="00C21B0E"/>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2DD"/>
    <w:rsid w:val="00C2331D"/>
    <w:rsid w:val="00C233DC"/>
    <w:rsid w:val="00C23965"/>
    <w:rsid w:val="00C23E33"/>
    <w:rsid w:val="00C2423A"/>
    <w:rsid w:val="00C242BD"/>
    <w:rsid w:val="00C244BF"/>
    <w:rsid w:val="00C2457D"/>
    <w:rsid w:val="00C24747"/>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A08"/>
    <w:rsid w:val="00C35A42"/>
    <w:rsid w:val="00C35B23"/>
    <w:rsid w:val="00C35B41"/>
    <w:rsid w:val="00C35D4F"/>
    <w:rsid w:val="00C35D7F"/>
    <w:rsid w:val="00C35E16"/>
    <w:rsid w:val="00C36332"/>
    <w:rsid w:val="00C36346"/>
    <w:rsid w:val="00C36465"/>
    <w:rsid w:val="00C364C8"/>
    <w:rsid w:val="00C36713"/>
    <w:rsid w:val="00C36A64"/>
    <w:rsid w:val="00C36BB6"/>
    <w:rsid w:val="00C36DAD"/>
    <w:rsid w:val="00C36EED"/>
    <w:rsid w:val="00C36FF4"/>
    <w:rsid w:val="00C37050"/>
    <w:rsid w:val="00C37252"/>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D39"/>
    <w:rsid w:val="00C41107"/>
    <w:rsid w:val="00C41450"/>
    <w:rsid w:val="00C41492"/>
    <w:rsid w:val="00C414D8"/>
    <w:rsid w:val="00C417F9"/>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4AE"/>
    <w:rsid w:val="00C459BB"/>
    <w:rsid w:val="00C45A9C"/>
    <w:rsid w:val="00C45AE2"/>
    <w:rsid w:val="00C45C16"/>
    <w:rsid w:val="00C4626E"/>
    <w:rsid w:val="00C464CD"/>
    <w:rsid w:val="00C4651E"/>
    <w:rsid w:val="00C468C9"/>
    <w:rsid w:val="00C46B53"/>
    <w:rsid w:val="00C470AA"/>
    <w:rsid w:val="00C47890"/>
    <w:rsid w:val="00C4797E"/>
    <w:rsid w:val="00C47A76"/>
    <w:rsid w:val="00C47AE8"/>
    <w:rsid w:val="00C47B36"/>
    <w:rsid w:val="00C47C73"/>
    <w:rsid w:val="00C47EFC"/>
    <w:rsid w:val="00C50033"/>
    <w:rsid w:val="00C5004B"/>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AA3"/>
    <w:rsid w:val="00C57CC6"/>
    <w:rsid w:val="00C57EBF"/>
    <w:rsid w:val="00C601A3"/>
    <w:rsid w:val="00C601EB"/>
    <w:rsid w:val="00C60242"/>
    <w:rsid w:val="00C604FD"/>
    <w:rsid w:val="00C60911"/>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27A"/>
    <w:rsid w:val="00C65354"/>
    <w:rsid w:val="00C653DE"/>
    <w:rsid w:val="00C65AC9"/>
    <w:rsid w:val="00C65BB5"/>
    <w:rsid w:val="00C65BB8"/>
    <w:rsid w:val="00C65D24"/>
    <w:rsid w:val="00C65E26"/>
    <w:rsid w:val="00C65F58"/>
    <w:rsid w:val="00C65F5C"/>
    <w:rsid w:val="00C65F87"/>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D6B"/>
    <w:rsid w:val="00C67E94"/>
    <w:rsid w:val="00C70152"/>
    <w:rsid w:val="00C70259"/>
    <w:rsid w:val="00C7040D"/>
    <w:rsid w:val="00C70701"/>
    <w:rsid w:val="00C70A67"/>
    <w:rsid w:val="00C70ACE"/>
    <w:rsid w:val="00C70B8C"/>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B26"/>
    <w:rsid w:val="00C740FD"/>
    <w:rsid w:val="00C74115"/>
    <w:rsid w:val="00C74157"/>
    <w:rsid w:val="00C7448E"/>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80238"/>
    <w:rsid w:val="00C80241"/>
    <w:rsid w:val="00C80547"/>
    <w:rsid w:val="00C81351"/>
    <w:rsid w:val="00C81388"/>
    <w:rsid w:val="00C8140B"/>
    <w:rsid w:val="00C8145F"/>
    <w:rsid w:val="00C81497"/>
    <w:rsid w:val="00C815FF"/>
    <w:rsid w:val="00C817A9"/>
    <w:rsid w:val="00C8193D"/>
    <w:rsid w:val="00C8198E"/>
    <w:rsid w:val="00C81B30"/>
    <w:rsid w:val="00C82387"/>
    <w:rsid w:val="00C825AF"/>
    <w:rsid w:val="00C82A17"/>
    <w:rsid w:val="00C82A94"/>
    <w:rsid w:val="00C82B8F"/>
    <w:rsid w:val="00C82C9B"/>
    <w:rsid w:val="00C82CEB"/>
    <w:rsid w:val="00C82D51"/>
    <w:rsid w:val="00C82F77"/>
    <w:rsid w:val="00C831ED"/>
    <w:rsid w:val="00C833FB"/>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A2F"/>
    <w:rsid w:val="00C87BF9"/>
    <w:rsid w:val="00C87DAC"/>
    <w:rsid w:val="00C901A9"/>
    <w:rsid w:val="00C9028B"/>
    <w:rsid w:val="00C904A4"/>
    <w:rsid w:val="00C905AC"/>
    <w:rsid w:val="00C90799"/>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9BE"/>
    <w:rsid w:val="00C94C81"/>
    <w:rsid w:val="00C94E45"/>
    <w:rsid w:val="00C952F2"/>
    <w:rsid w:val="00C95300"/>
    <w:rsid w:val="00C95345"/>
    <w:rsid w:val="00C95548"/>
    <w:rsid w:val="00C95634"/>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43D"/>
    <w:rsid w:val="00C9745B"/>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AD"/>
    <w:rsid w:val="00CA17E2"/>
    <w:rsid w:val="00CA1806"/>
    <w:rsid w:val="00CA18C1"/>
    <w:rsid w:val="00CA18D2"/>
    <w:rsid w:val="00CA1C94"/>
    <w:rsid w:val="00CA1E55"/>
    <w:rsid w:val="00CA1EEF"/>
    <w:rsid w:val="00CA215C"/>
    <w:rsid w:val="00CA2406"/>
    <w:rsid w:val="00CA2919"/>
    <w:rsid w:val="00CA2C56"/>
    <w:rsid w:val="00CA2D8C"/>
    <w:rsid w:val="00CA3334"/>
    <w:rsid w:val="00CA363A"/>
    <w:rsid w:val="00CA36A5"/>
    <w:rsid w:val="00CA3A89"/>
    <w:rsid w:val="00CA3AF1"/>
    <w:rsid w:val="00CA3C48"/>
    <w:rsid w:val="00CA3EE8"/>
    <w:rsid w:val="00CA410E"/>
    <w:rsid w:val="00CA47A5"/>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C9D"/>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B4"/>
    <w:rsid w:val="00CC239E"/>
    <w:rsid w:val="00CC2559"/>
    <w:rsid w:val="00CC27F5"/>
    <w:rsid w:val="00CC28AC"/>
    <w:rsid w:val="00CC2D18"/>
    <w:rsid w:val="00CC2EEB"/>
    <w:rsid w:val="00CC2EFE"/>
    <w:rsid w:val="00CC2F94"/>
    <w:rsid w:val="00CC313D"/>
    <w:rsid w:val="00CC33D7"/>
    <w:rsid w:val="00CC35DE"/>
    <w:rsid w:val="00CC3AA9"/>
    <w:rsid w:val="00CC3E8C"/>
    <w:rsid w:val="00CC3EFF"/>
    <w:rsid w:val="00CC3F37"/>
    <w:rsid w:val="00CC400F"/>
    <w:rsid w:val="00CC419D"/>
    <w:rsid w:val="00CC427F"/>
    <w:rsid w:val="00CC4365"/>
    <w:rsid w:val="00CC4422"/>
    <w:rsid w:val="00CC442E"/>
    <w:rsid w:val="00CC4542"/>
    <w:rsid w:val="00CC46C7"/>
    <w:rsid w:val="00CC47A6"/>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228"/>
    <w:rsid w:val="00CC663A"/>
    <w:rsid w:val="00CC6646"/>
    <w:rsid w:val="00CC6728"/>
    <w:rsid w:val="00CC6885"/>
    <w:rsid w:val="00CC6B0F"/>
    <w:rsid w:val="00CC6BAB"/>
    <w:rsid w:val="00CC6C99"/>
    <w:rsid w:val="00CC6D8B"/>
    <w:rsid w:val="00CC6F11"/>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52"/>
    <w:rsid w:val="00CD3FAF"/>
    <w:rsid w:val="00CD3FF5"/>
    <w:rsid w:val="00CD4065"/>
    <w:rsid w:val="00CD413C"/>
    <w:rsid w:val="00CD447F"/>
    <w:rsid w:val="00CD492B"/>
    <w:rsid w:val="00CD49D6"/>
    <w:rsid w:val="00CD4B71"/>
    <w:rsid w:val="00CD4B8F"/>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A80"/>
    <w:rsid w:val="00CE3BE5"/>
    <w:rsid w:val="00CE3F22"/>
    <w:rsid w:val="00CE3F25"/>
    <w:rsid w:val="00CE3F8F"/>
    <w:rsid w:val="00CE40BC"/>
    <w:rsid w:val="00CE40C3"/>
    <w:rsid w:val="00CE4229"/>
    <w:rsid w:val="00CE43E4"/>
    <w:rsid w:val="00CE4479"/>
    <w:rsid w:val="00CE44B1"/>
    <w:rsid w:val="00CE46A3"/>
    <w:rsid w:val="00CE4B2B"/>
    <w:rsid w:val="00CE4B47"/>
    <w:rsid w:val="00CE4C40"/>
    <w:rsid w:val="00CE5120"/>
    <w:rsid w:val="00CE55E3"/>
    <w:rsid w:val="00CE56F8"/>
    <w:rsid w:val="00CE57D8"/>
    <w:rsid w:val="00CE59AB"/>
    <w:rsid w:val="00CE5AB2"/>
    <w:rsid w:val="00CE5AC8"/>
    <w:rsid w:val="00CE5E08"/>
    <w:rsid w:val="00CE5E50"/>
    <w:rsid w:val="00CE5E7D"/>
    <w:rsid w:val="00CE5F76"/>
    <w:rsid w:val="00CE697C"/>
    <w:rsid w:val="00CE69F3"/>
    <w:rsid w:val="00CE6AD5"/>
    <w:rsid w:val="00CE6AE6"/>
    <w:rsid w:val="00CE6D40"/>
    <w:rsid w:val="00CE6E24"/>
    <w:rsid w:val="00CE6EEA"/>
    <w:rsid w:val="00CE6EF7"/>
    <w:rsid w:val="00CE74FF"/>
    <w:rsid w:val="00CE75F5"/>
    <w:rsid w:val="00CE76BD"/>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7A"/>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915"/>
    <w:rsid w:val="00D02A2C"/>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853"/>
    <w:rsid w:val="00D03DF4"/>
    <w:rsid w:val="00D04394"/>
    <w:rsid w:val="00D0482E"/>
    <w:rsid w:val="00D04830"/>
    <w:rsid w:val="00D04FC8"/>
    <w:rsid w:val="00D051E2"/>
    <w:rsid w:val="00D052FF"/>
    <w:rsid w:val="00D05393"/>
    <w:rsid w:val="00D054C9"/>
    <w:rsid w:val="00D05793"/>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D3B"/>
    <w:rsid w:val="00D07DCA"/>
    <w:rsid w:val="00D07E0F"/>
    <w:rsid w:val="00D07EF7"/>
    <w:rsid w:val="00D07F16"/>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A81"/>
    <w:rsid w:val="00D14B73"/>
    <w:rsid w:val="00D14D4D"/>
    <w:rsid w:val="00D14F9D"/>
    <w:rsid w:val="00D150A7"/>
    <w:rsid w:val="00D15442"/>
    <w:rsid w:val="00D154B9"/>
    <w:rsid w:val="00D15514"/>
    <w:rsid w:val="00D15577"/>
    <w:rsid w:val="00D15B1D"/>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2A3"/>
    <w:rsid w:val="00D222E9"/>
    <w:rsid w:val="00D222F0"/>
    <w:rsid w:val="00D22B75"/>
    <w:rsid w:val="00D22CC1"/>
    <w:rsid w:val="00D22D2B"/>
    <w:rsid w:val="00D22FC9"/>
    <w:rsid w:val="00D232C8"/>
    <w:rsid w:val="00D234A3"/>
    <w:rsid w:val="00D23556"/>
    <w:rsid w:val="00D23660"/>
    <w:rsid w:val="00D23899"/>
    <w:rsid w:val="00D2390D"/>
    <w:rsid w:val="00D23A34"/>
    <w:rsid w:val="00D23AE0"/>
    <w:rsid w:val="00D23B89"/>
    <w:rsid w:val="00D23CE2"/>
    <w:rsid w:val="00D23EAA"/>
    <w:rsid w:val="00D240ED"/>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DF8"/>
    <w:rsid w:val="00D27F01"/>
    <w:rsid w:val="00D300EF"/>
    <w:rsid w:val="00D301AE"/>
    <w:rsid w:val="00D3064A"/>
    <w:rsid w:val="00D30A71"/>
    <w:rsid w:val="00D30C46"/>
    <w:rsid w:val="00D30FC7"/>
    <w:rsid w:val="00D314CF"/>
    <w:rsid w:val="00D3178A"/>
    <w:rsid w:val="00D31A52"/>
    <w:rsid w:val="00D31B2B"/>
    <w:rsid w:val="00D31B69"/>
    <w:rsid w:val="00D31B73"/>
    <w:rsid w:val="00D31B9F"/>
    <w:rsid w:val="00D31BD9"/>
    <w:rsid w:val="00D31BEA"/>
    <w:rsid w:val="00D31C84"/>
    <w:rsid w:val="00D31DC4"/>
    <w:rsid w:val="00D3211C"/>
    <w:rsid w:val="00D32218"/>
    <w:rsid w:val="00D323D9"/>
    <w:rsid w:val="00D3241F"/>
    <w:rsid w:val="00D32582"/>
    <w:rsid w:val="00D32696"/>
    <w:rsid w:val="00D326BD"/>
    <w:rsid w:val="00D327E4"/>
    <w:rsid w:val="00D32B6E"/>
    <w:rsid w:val="00D33313"/>
    <w:rsid w:val="00D33410"/>
    <w:rsid w:val="00D33527"/>
    <w:rsid w:val="00D33AB3"/>
    <w:rsid w:val="00D33AFC"/>
    <w:rsid w:val="00D33B7F"/>
    <w:rsid w:val="00D3410B"/>
    <w:rsid w:val="00D341A3"/>
    <w:rsid w:val="00D344C9"/>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EA"/>
    <w:rsid w:val="00D36AF8"/>
    <w:rsid w:val="00D36BD8"/>
    <w:rsid w:val="00D36C46"/>
    <w:rsid w:val="00D36C8E"/>
    <w:rsid w:val="00D36CBE"/>
    <w:rsid w:val="00D3719D"/>
    <w:rsid w:val="00D37994"/>
    <w:rsid w:val="00D37B95"/>
    <w:rsid w:val="00D37C2D"/>
    <w:rsid w:val="00D37C92"/>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E4"/>
    <w:rsid w:val="00D425F1"/>
    <w:rsid w:val="00D42772"/>
    <w:rsid w:val="00D42805"/>
    <w:rsid w:val="00D42946"/>
    <w:rsid w:val="00D429DA"/>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40D2"/>
    <w:rsid w:val="00D4429F"/>
    <w:rsid w:val="00D44336"/>
    <w:rsid w:val="00D44685"/>
    <w:rsid w:val="00D446D9"/>
    <w:rsid w:val="00D447E0"/>
    <w:rsid w:val="00D448BD"/>
    <w:rsid w:val="00D44A5C"/>
    <w:rsid w:val="00D44B3B"/>
    <w:rsid w:val="00D44B99"/>
    <w:rsid w:val="00D44D36"/>
    <w:rsid w:val="00D44DD4"/>
    <w:rsid w:val="00D45187"/>
    <w:rsid w:val="00D4521C"/>
    <w:rsid w:val="00D454DF"/>
    <w:rsid w:val="00D45581"/>
    <w:rsid w:val="00D455B2"/>
    <w:rsid w:val="00D45626"/>
    <w:rsid w:val="00D4599C"/>
    <w:rsid w:val="00D45BD0"/>
    <w:rsid w:val="00D45BF7"/>
    <w:rsid w:val="00D45C69"/>
    <w:rsid w:val="00D45D63"/>
    <w:rsid w:val="00D4629A"/>
    <w:rsid w:val="00D464E9"/>
    <w:rsid w:val="00D466E5"/>
    <w:rsid w:val="00D467C7"/>
    <w:rsid w:val="00D46811"/>
    <w:rsid w:val="00D46829"/>
    <w:rsid w:val="00D4688E"/>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EA"/>
    <w:rsid w:val="00D50025"/>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116"/>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4E6"/>
    <w:rsid w:val="00D546BA"/>
    <w:rsid w:val="00D54741"/>
    <w:rsid w:val="00D5481A"/>
    <w:rsid w:val="00D5499B"/>
    <w:rsid w:val="00D54C59"/>
    <w:rsid w:val="00D54D50"/>
    <w:rsid w:val="00D54D88"/>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D0C"/>
    <w:rsid w:val="00D55D33"/>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75A"/>
    <w:rsid w:val="00D65837"/>
    <w:rsid w:val="00D658B2"/>
    <w:rsid w:val="00D65A2F"/>
    <w:rsid w:val="00D65A76"/>
    <w:rsid w:val="00D65AAD"/>
    <w:rsid w:val="00D66022"/>
    <w:rsid w:val="00D66065"/>
    <w:rsid w:val="00D662E2"/>
    <w:rsid w:val="00D66818"/>
    <w:rsid w:val="00D6681D"/>
    <w:rsid w:val="00D66DAA"/>
    <w:rsid w:val="00D66DF5"/>
    <w:rsid w:val="00D66ECD"/>
    <w:rsid w:val="00D6705F"/>
    <w:rsid w:val="00D67545"/>
    <w:rsid w:val="00D67B67"/>
    <w:rsid w:val="00D67CFA"/>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95E"/>
    <w:rsid w:val="00D76A4B"/>
    <w:rsid w:val="00D76AF1"/>
    <w:rsid w:val="00D76B55"/>
    <w:rsid w:val="00D76DDA"/>
    <w:rsid w:val="00D76DEE"/>
    <w:rsid w:val="00D76E83"/>
    <w:rsid w:val="00D771C9"/>
    <w:rsid w:val="00D77274"/>
    <w:rsid w:val="00D7747A"/>
    <w:rsid w:val="00D77585"/>
    <w:rsid w:val="00D7772B"/>
    <w:rsid w:val="00D77B0A"/>
    <w:rsid w:val="00D77B6A"/>
    <w:rsid w:val="00D77BF1"/>
    <w:rsid w:val="00D77C8D"/>
    <w:rsid w:val="00D77E25"/>
    <w:rsid w:val="00D8002F"/>
    <w:rsid w:val="00D800A1"/>
    <w:rsid w:val="00D8036A"/>
    <w:rsid w:val="00D804A7"/>
    <w:rsid w:val="00D806C9"/>
    <w:rsid w:val="00D80A2E"/>
    <w:rsid w:val="00D80AB8"/>
    <w:rsid w:val="00D80C93"/>
    <w:rsid w:val="00D80CCB"/>
    <w:rsid w:val="00D80D82"/>
    <w:rsid w:val="00D80F48"/>
    <w:rsid w:val="00D812E6"/>
    <w:rsid w:val="00D81307"/>
    <w:rsid w:val="00D8137D"/>
    <w:rsid w:val="00D813E0"/>
    <w:rsid w:val="00D817A8"/>
    <w:rsid w:val="00D817FD"/>
    <w:rsid w:val="00D81B3E"/>
    <w:rsid w:val="00D81E49"/>
    <w:rsid w:val="00D81E9C"/>
    <w:rsid w:val="00D81F99"/>
    <w:rsid w:val="00D820F3"/>
    <w:rsid w:val="00D829AC"/>
    <w:rsid w:val="00D82C02"/>
    <w:rsid w:val="00D82C31"/>
    <w:rsid w:val="00D82E00"/>
    <w:rsid w:val="00D83048"/>
    <w:rsid w:val="00D83401"/>
    <w:rsid w:val="00D835F4"/>
    <w:rsid w:val="00D838AE"/>
    <w:rsid w:val="00D838B7"/>
    <w:rsid w:val="00D839EE"/>
    <w:rsid w:val="00D83E4D"/>
    <w:rsid w:val="00D83EFA"/>
    <w:rsid w:val="00D8405A"/>
    <w:rsid w:val="00D84098"/>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276"/>
    <w:rsid w:val="00DA02D6"/>
    <w:rsid w:val="00DA06EF"/>
    <w:rsid w:val="00DA072D"/>
    <w:rsid w:val="00DA0839"/>
    <w:rsid w:val="00DA0B85"/>
    <w:rsid w:val="00DA0C77"/>
    <w:rsid w:val="00DA0FC0"/>
    <w:rsid w:val="00DA10CE"/>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A80"/>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DB6"/>
    <w:rsid w:val="00DB125D"/>
    <w:rsid w:val="00DB1539"/>
    <w:rsid w:val="00DB158B"/>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5"/>
    <w:rsid w:val="00DB705C"/>
    <w:rsid w:val="00DB71E9"/>
    <w:rsid w:val="00DB71FD"/>
    <w:rsid w:val="00DB7427"/>
    <w:rsid w:val="00DB749A"/>
    <w:rsid w:val="00DB749C"/>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028"/>
    <w:rsid w:val="00DC2105"/>
    <w:rsid w:val="00DC22B7"/>
    <w:rsid w:val="00DC24E6"/>
    <w:rsid w:val="00DC257F"/>
    <w:rsid w:val="00DC274C"/>
    <w:rsid w:val="00DC2898"/>
    <w:rsid w:val="00DC28A6"/>
    <w:rsid w:val="00DC28EC"/>
    <w:rsid w:val="00DC2C81"/>
    <w:rsid w:val="00DC30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02"/>
    <w:rsid w:val="00DC6CC7"/>
    <w:rsid w:val="00DC6D21"/>
    <w:rsid w:val="00DC7073"/>
    <w:rsid w:val="00DC722C"/>
    <w:rsid w:val="00DC765F"/>
    <w:rsid w:val="00DC7722"/>
    <w:rsid w:val="00DC7890"/>
    <w:rsid w:val="00DC7BBD"/>
    <w:rsid w:val="00DC7C14"/>
    <w:rsid w:val="00DC7CE1"/>
    <w:rsid w:val="00DC7D92"/>
    <w:rsid w:val="00DC7EE1"/>
    <w:rsid w:val="00DD0060"/>
    <w:rsid w:val="00DD02C4"/>
    <w:rsid w:val="00DD03F2"/>
    <w:rsid w:val="00DD0721"/>
    <w:rsid w:val="00DD07F9"/>
    <w:rsid w:val="00DD0913"/>
    <w:rsid w:val="00DD0926"/>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D04"/>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58"/>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F02EC"/>
    <w:rsid w:val="00DF050C"/>
    <w:rsid w:val="00DF0AA8"/>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05D"/>
    <w:rsid w:val="00DF5270"/>
    <w:rsid w:val="00DF55E7"/>
    <w:rsid w:val="00DF59FF"/>
    <w:rsid w:val="00DF5C45"/>
    <w:rsid w:val="00DF6014"/>
    <w:rsid w:val="00DF61EF"/>
    <w:rsid w:val="00DF623A"/>
    <w:rsid w:val="00DF65B5"/>
    <w:rsid w:val="00DF6824"/>
    <w:rsid w:val="00DF6927"/>
    <w:rsid w:val="00DF69B7"/>
    <w:rsid w:val="00DF6B3C"/>
    <w:rsid w:val="00DF6B85"/>
    <w:rsid w:val="00DF6BEC"/>
    <w:rsid w:val="00DF6C10"/>
    <w:rsid w:val="00DF6D74"/>
    <w:rsid w:val="00DF6E03"/>
    <w:rsid w:val="00DF6F81"/>
    <w:rsid w:val="00DF71F7"/>
    <w:rsid w:val="00DF7226"/>
    <w:rsid w:val="00DF7436"/>
    <w:rsid w:val="00DF7863"/>
    <w:rsid w:val="00DF7BD5"/>
    <w:rsid w:val="00DF7C8E"/>
    <w:rsid w:val="00DF7D00"/>
    <w:rsid w:val="00E00138"/>
    <w:rsid w:val="00E0026A"/>
    <w:rsid w:val="00E004D1"/>
    <w:rsid w:val="00E0075E"/>
    <w:rsid w:val="00E00885"/>
    <w:rsid w:val="00E0098F"/>
    <w:rsid w:val="00E00997"/>
    <w:rsid w:val="00E00A07"/>
    <w:rsid w:val="00E00A93"/>
    <w:rsid w:val="00E00EFF"/>
    <w:rsid w:val="00E00F7F"/>
    <w:rsid w:val="00E01175"/>
    <w:rsid w:val="00E01321"/>
    <w:rsid w:val="00E01369"/>
    <w:rsid w:val="00E0138C"/>
    <w:rsid w:val="00E013F2"/>
    <w:rsid w:val="00E0140C"/>
    <w:rsid w:val="00E014BF"/>
    <w:rsid w:val="00E01572"/>
    <w:rsid w:val="00E01643"/>
    <w:rsid w:val="00E016DE"/>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21"/>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6E4D"/>
    <w:rsid w:val="00E07391"/>
    <w:rsid w:val="00E07481"/>
    <w:rsid w:val="00E07623"/>
    <w:rsid w:val="00E07686"/>
    <w:rsid w:val="00E07856"/>
    <w:rsid w:val="00E079A8"/>
    <w:rsid w:val="00E07AA5"/>
    <w:rsid w:val="00E07E45"/>
    <w:rsid w:val="00E1007C"/>
    <w:rsid w:val="00E102BD"/>
    <w:rsid w:val="00E102F2"/>
    <w:rsid w:val="00E1039D"/>
    <w:rsid w:val="00E103E3"/>
    <w:rsid w:val="00E103F8"/>
    <w:rsid w:val="00E104DE"/>
    <w:rsid w:val="00E1074E"/>
    <w:rsid w:val="00E10D4A"/>
    <w:rsid w:val="00E10E45"/>
    <w:rsid w:val="00E10F62"/>
    <w:rsid w:val="00E10F9E"/>
    <w:rsid w:val="00E11070"/>
    <w:rsid w:val="00E11089"/>
    <w:rsid w:val="00E1125B"/>
    <w:rsid w:val="00E1140D"/>
    <w:rsid w:val="00E1150B"/>
    <w:rsid w:val="00E117A0"/>
    <w:rsid w:val="00E11C75"/>
    <w:rsid w:val="00E11EB5"/>
    <w:rsid w:val="00E11EB8"/>
    <w:rsid w:val="00E11FA5"/>
    <w:rsid w:val="00E12338"/>
    <w:rsid w:val="00E1239E"/>
    <w:rsid w:val="00E123CC"/>
    <w:rsid w:val="00E125EE"/>
    <w:rsid w:val="00E12775"/>
    <w:rsid w:val="00E12A5A"/>
    <w:rsid w:val="00E12C62"/>
    <w:rsid w:val="00E12DAD"/>
    <w:rsid w:val="00E12E5D"/>
    <w:rsid w:val="00E13428"/>
    <w:rsid w:val="00E134F4"/>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A10"/>
    <w:rsid w:val="00E16C41"/>
    <w:rsid w:val="00E16CC5"/>
    <w:rsid w:val="00E1731C"/>
    <w:rsid w:val="00E174C9"/>
    <w:rsid w:val="00E175FF"/>
    <w:rsid w:val="00E17680"/>
    <w:rsid w:val="00E17720"/>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86"/>
    <w:rsid w:val="00E24BEB"/>
    <w:rsid w:val="00E24CE9"/>
    <w:rsid w:val="00E250DB"/>
    <w:rsid w:val="00E256D6"/>
    <w:rsid w:val="00E25C93"/>
    <w:rsid w:val="00E25ED0"/>
    <w:rsid w:val="00E25F49"/>
    <w:rsid w:val="00E2614A"/>
    <w:rsid w:val="00E2617B"/>
    <w:rsid w:val="00E261C8"/>
    <w:rsid w:val="00E26281"/>
    <w:rsid w:val="00E2690E"/>
    <w:rsid w:val="00E26A6F"/>
    <w:rsid w:val="00E26F48"/>
    <w:rsid w:val="00E26FBF"/>
    <w:rsid w:val="00E2701D"/>
    <w:rsid w:val="00E2726A"/>
    <w:rsid w:val="00E272FE"/>
    <w:rsid w:val="00E27830"/>
    <w:rsid w:val="00E27CB8"/>
    <w:rsid w:val="00E301E2"/>
    <w:rsid w:val="00E3020D"/>
    <w:rsid w:val="00E30309"/>
    <w:rsid w:val="00E3043E"/>
    <w:rsid w:val="00E30517"/>
    <w:rsid w:val="00E3070A"/>
    <w:rsid w:val="00E3079A"/>
    <w:rsid w:val="00E30A72"/>
    <w:rsid w:val="00E30B5C"/>
    <w:rsid w:val="00E30BDE"/>
    <w:rsid w:val="00E30C5F"/>
    <w:rsid w:val="00E30DD2"/>
    <w:rsid w:val="00E30F7F"/>
    <w:rsid w:val="00E31371"/>
    <w:rsid w:val="00E314FE"/>
    <w:rsid w:val="00E31506"/>
    <w:rsid w:val="00E3167A"/>
    <w:rsid w:val="00E317EC"/>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8B"/>
    <w:rsid w:val="00E368EF"/>
    <w:rsid w:val="00E36977"/>
    <w:rsid w:val="00E36D0F"/>
    <w:rsid w:val="00E36E49"/>
    <w:rsid w:val="00E37208"/>
    <w:rsid w:val="00E37505"/>
    <w:rsid w:val="00E375F4"/>
    <w:rsid w:val="00E377BF"/>
    <w:rsid w:val="00E37C25"/>
    <w:rsid w:val="00E37CD4"/>
    <w:rsid w:val="00E40362"/>
    <w:rsid w:val="00E40CEB"/>
    <w:rsid w:val="00E40DAE"/>
    <w:rsid w:val="00E40E5C"/>
    <w:rsid w:val="00E4163A"/>
    <w:rsid w:val="00E4166C"/>
    <w:rsid w:val="00E41840"/>
    <w:rsid w:val="00E41A33"/>
    <w:rsid w:val="00E41A3E"/>
    <w:rsid w:val="00E41BEE"/>
    <w:rsid w:val="00E41D2F"/>
    <w:rsid w:val="00E42000"/>
    <w:rsid w:val="00E420CB"/>
    <w:rsid w:val="00E42114"/>
    <w:rsid w:val="00E42203"/>
    <w:rsid w:val="00E42A25"/>
    <w:rsid w:val="00E42FF3"/>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785"/>
    <w:rsid w:val="00E45902"/>
    <w:rsid w:val="00E45A8F"/>
    <w:rsid w:val="00E45A9D"/>
    <w:rsid w:val="00E45BF8"/>
    <w:rsid w:val="00E460A1"/>
    <w:rsid w:val="00E46149"/>
    <w:rsid w:val="00E462A9"/>
    <w:rsid w:val="00E46809"/>
    <w:rsid w:val="00E46814"/>
    <w:rsid w:val="00E46833"/>
    <w:rsid w:val="00E4683C"/>
    <w:rsid w:val="00E4697D"/>
    <w:rsid w:val="00E46CC9"/>
    <w:rsid w:val="00E46E01"/>
    <w:rsid w:val="00E470E2"/>
    <w:rsid w:val="00E4720D"/>
    <w:rsid w:val="00E472D3"/>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0BCC"/>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64"/>
    <w:rsid w:val="00E53D19"/>
    <w:rsid w:val="00E53E9F"/>
    <w:rsid w:val="00E540E9"/>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2C9"/>
    <w:rsid w:val="00E6062B"/>
    <w:rsid w:val="00E608B7"/>
    <w:rsid w:val="00E60C81"/>
    <w:rsid w:val="00E60D01"/>
    <w:rsid w:val="00E60F80"/>
    <w:rsid w:val="00E61004"/>
    <w:rsid w:val="00E61068"/>
    <w:rsid w:val="00E610CB"/>
    <w:rsid w:val="00E61163"/>
    <w:rsid w:val="00E618DA"/>
    <w:rsid w:val="00E619AD"/>
    <w:rsid w:val="00E61DAC"/>
    <w:rsid w:val="00E622F3"/>
    <w:rsid w:val="00E6239A"/>
    <w:rsid w:val="00E624DA"/>
    <w:rsid w:val="00E62856"/>
    <w:rsid w:val="00E629F9"/>
    <w:rsid w:val="00E62AF2"/>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0F6F"/>
    <w:rsid w:val="00E71418"/>
    <w:rsid w:val="00E71437"/>
    <w:rsid w:val="00E71455"/>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C27"/>
    <w:rsid w:val="00E73E01"/>
    <w:rsid w:val="00E73E97"/>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A48"/>
    <w:rsid w:val="00E76B5A"/>
    <w:rsid w:val="00E76C80"/>
    <w:rsid w:val="00E76E38"/>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E3"/>
    <w:rsid w:val="00E842C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F39"/>
    <w:rsid w:val="00E874FB"/>
    <w:rsid w:val="00E87565"/>
    <w:rsid w:val="00E87569"/>
    <w:rsid w:val="00E87656"/>
    <w:rsid w:val="00E879F0"/>
    <w:rsid w:val="00E87AE6"/>
    <w:rsid w:val="00E87DCE"/>
    <w:rsid w:val="00E87E18"/>
    <w:rsid w:val="00E87E8F"/>
    <w:rsid w:val="00E87FA2"/>
    <w:rsid w:val="00E90199"/>
    <w:rsid w:val="00E90283"/>
    <w:rsid w:val="00E906E8"/>
    <w:rsid w:val="00E907B2"/>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CC7"/>
    <w:rsid w:val="00E93D5D"/>
    <w:rsid w:val="00E93D80"/>
    <w:rsid w:val="00E93FFD"/>
    <w:rsid w:val="00E942A2"/>
    <w:rsid w:val="00E94307"/>
    <w:rsid w:val="00E94401"/>
    <w:rsid w:val="00E944C2"/>
    <w:rsid w:val="00E94762"/>
    <w:rsid w:val="00E94C2A"/>
    <w:rsid w:val="00E94CE0"/>
    <w:rsid w:val="00E952FE"/>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87"/>
    <w:rsid w:val="00E96FBC"/>
    <w:rsid w:val="00E9718E"/>
    <w:rsid w:val="00E9738B"/>
    <w:rsid w:val="00E9739A"/>
    <w:rsid w:val="00E97403"/>
    <w:rsid w:val="00E97460"/>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610"/>
    <w:rsid w:val="00EA1863"/>
    <w:rsid w:val="00EA1912"/>
    <w:rsid w:val="00EA196A"/>
    <w:rsid w:val="00EA1B4A"/>
    <w:rsid w:val="00EA1B90"/>
    <w:rsid w:val="00EA1C87"/>
    <w:rsid w:val="00EA1CE7"/>
    <w:rsid w:val="00EA1E8E"/>
    <w:rsid w:val="00EA2271"/>
    <w:rsid w:val="00EA2364"/>
    <w:rsid w:val="00EA257E"/>
    <w:rsid w:val="00EA2730"/>
    <w:rsid w:val="00EA2E67"/>
    <w:rsid w:val="00EA30AD"/>
    <w:rsid w:val="00EA339A"/>
    <w:rsid w:val="00EA3400"/>
    <w:rsid w:val="00EA37BE"/>
    <w:rsid w:val="00EA3847"/>
    <w:rsid w:val="00EA390C"/>
    <w:rsid w:val="00EA3D52"/>
    <w:rsid w:val="00EA3D67"/>
    <w:rsid w:val="00EA3DB9"/>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EF"/>
    <w:rsid w:val="00EB0073"/>
    <w:rsid w:val="00EB0453"/>
    <w:rsid w:val="00EB05DC"/>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EF"/>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94E"/>
    <w:rsid w:val="00EB7A3F"/>
    <w:rsid w:val="00EB7B45"/>
    <w:rsid w:val="00EB7C50"/>
    <w:rsid w:val="00EB7D37"/>
    <w:rsid w:val="00EB7E4D"/>
    <w:rsid w:val="00EB7FE8"/>
    <w:rsid w:val="00EC0438"/>
    <w:rsid w:val="00EC0679"/>
    <w:rsid w:val="00EC07C1"/>
    <w:rsid w:val="00EC0CE7"/>
    <w:rsid w:val="00EC0EE7"/>
    <w:rsid w:val="00EC0F59"/>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E21"/>
    <w:rsid w:val="00EC310B"/>
    <w:rsid w:val="00EC331F"/>
    <w:rsid w:val="00EC36DD"/>
    <w:rsid w:val="00EC36E5"/>
    <w:rsid w:val="00EC384B"/>
    <w:rsid w:val="00EC3AB4"/>
    <w:rsid w:val="00EC3B89"/>
    <w:rsid w:val="00EC3E72"/>
    <w:rsid w:val="00EC3F0F"/>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33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699"/>
    <w:rsid w:val="00ED0730"/>
    <w:rsid w:val="00ED0DE8"/>
    <w:rsid w:val="00ED0EB9"/>
    <w:rsid w:val="00ED13D4"/>
    <w:rsid w:val="00ED1447"/>
    <w:rsid w:val="00ED14C5"/>
    <w:rsid w:val="00ED18D1"/>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6D6"/>
    <w:rsid w:val="00ED6A6C"/>
    <w:rsid w:val="00ED6C51"/>
    <w:rsid w:val="00ED6DB2"/>
    <w:rsid w:val="00ED716C"/>
    <w:rsid w:val="00ED7195"/>
    <w:rsid w:val="00ED73E1"/>
    <w:rsid w:val="00ED7473"/>
    <w:rsid w:val="00ED769D"/>
    <w:rsid w:val="00ED76C7"/>
    <w:rsid w:val="00ED7865"/>
    <w:rsid w:val="00ED7E72"/>
    <w:rsid w:val="00ED7ED0"/>
    <w:rsid w:val="00ED7EDC"/>
    <w:rsid w:val="00ED7F60"/>
    <w:rsid w:val="00EE0077"/>
    <w:rsid w:val="00EE08BC"/>
    <w:rsid w:val="00EE09EA"/>
    <w:rsid w:val="00EE0A3C"/>
    <w:rsid w:val="00EE0A49"/>
    <w:rsid w:val="00EE0B1A"/>
    <w:rsid w:val="00EE0B39"/>
    <w:rsid w:val="00EE0E09"/>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E"/>
    <w:rsid w:val="00EE43F7"/>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719C"/>
    <w:rsid w:val="00EE7449"/>
    <w:rsid w:val="00EE78B0"/>
    <w:rsid w:val="00EE7BD3"/>
    <w:rsid w:val="00EE7D91"/>
    <w:rsid w:val="00EE7EBD"/>
    <w:rsid w:val="00EE7ECE"/>
    <w:rsid w:val="00EE7FA3"/>
    <w:rsid w:val="00EF0225"/>
    <w:rsid w:val="00EF038D"/>
    <w:rsid w:val="00EF04A1"/>
    <w:rsid w:val="00EF0529"/>
    <w:rsid w:val="00EF064F"/>
    <w:rsid w:val="00EF082A"/>
    <w:rsid w:val="00EF0A79"/>
    <w:rsid w:val="00EF0D80"/>
    <w:rsid w:val="00EF0E50"/>
    <w:rsid w:val="00EF0F79"/>
    <w:rsid w:val="00EF118F"/>
    <w:rsid w:val="00EF13AA"/>
    <w:rsid w:val="00EF13E6"/>
    <w:rsid w:val="00EF165B"/>
    <w:rsid w:val="00EF1889"/>
    <w:rsid w:val="00EF1B64"/>
    <w:rsid w:val="00EF1EF3"/>
    <w:rsid w:val="00EF1F89"/>
    <w:rsid w:val="00EF20FD"/>
    <w:rsid w:val="00EF238D"/>
    <w:rsid w:val="00EF2786"/>
    <w:rsid w:val="00EF2A1F"/>
    <w:rsid w:val="00EF2A42"/>
    <w:rsid w:val="00EF2C28"/>
    <w:rsid w:val="00EF2C3D"/>
    <w:rsid w:val="00EF2E86"/>
    <w:rsid w:val="00EF2F47"/>
    <w:rsid w:val="00EF2F8C"/>
    <w:rsid w:val="00EF3326"/>
    <w:rsid w:val="00EF3362"/>
    <w:rsid w:val="00EF3456"/>
    <w:rsid w:val="00EF34CD"/>
    <w:rsid w:val="00EF35D6"/>
    <w:rsid w:val="00EF3A28"/>
    <w:rsid w:val="00EF3A3D"/>
    <w:rsid w:val="00EF3A4A"/>
    <w:rsid w:val="00EF3B37"/>
    <w:rsid w:val="00EF3BCA"/>
    <w:rsid w:val="00EF3D43"/>
    <w:rsid w:val="00EF3EF2"/>
    <w:rsid w:val="00EF3F1B"/>
    <w:rsid w:val="00EF408D"/>
    <w:rsid w:val="00EF4358"/>
    <w:rsid w:val="00EF447D"/>
    <w:rsid w:val="00EF459C"/>
    <w:rsid w:val="00EF493B"/>
    <w:rsid w:val="00EF4CBE"/>
    <w:rsid w:val="00EF4D31"/>
    <w:rsid w:val="00EF4E5D"/>
    <w:rsid w:val="00EF4F32"/>
    <w:rsid w:val="00EF4FF2"/>
    <w:rsid w:val="00EF5005"/>
    <w:rsid w:val="00EF5326"/>
    <w:rsid w:val="00EF544E"/>
    <w:rsid w:val="00EF54CB"/>
    <w:rsid w:val="00EF55D7"/>
    <w:rsid w:val="00EF5846"/>
    <w:rsid w:val="00EF5861"/>
    <w:rsid w:val="00EF5CAA"/>
    <w:rsid w:val="00EF5F0E"/>
    <w:rsid w:val="00EF5F41"/>
    <w:rsid w:val="00EF5FA2"/>
    <w:rsid w:val="00EF6141"/>
    <w:rsid w:val="00EF61E1"/>
    <w:rsid w:val="00EF63B9"/>
    <w:rsid w:val="00EF63E3"/>
    <w:rsid w:val="00EF6423"/>
    <w:rsid w:val="00EF6513"/>
    <w:rsid w:val="00EF65CE"/>
    <w:rsid w:val="00EF6645"/>
    <w:rsid w:val="00EF6929"/>
    <w:rsid w:val="00EF697B"/>
    <w:rsid w:val="00EF6A07"/>
    <w:rsid w:val="00EF6C31"/>
    <w:rsid w:val="00EF6E38"/>
    <w:rsid w:val="00EF6EBD"/>
    <w:rsid w:val="00EF6ECC"/>
    <w:rsid w:val="00EF6EF5"/>
    <w:rsid w:val="00EF70B5"/>
    <w:rsid w:val="00EF71E3"/>
    <w:rsid w:val="00EF743F"/>
    <w:rsid w:val="00EF7614"/>
    <w:rsid w:val="00EF7644"/>
    <w:rsid w:val="00EF7878"/>
    <w:rsid w:val="00EF7ACC"/>
    <w:rsid w:val="00EF7C70"/>
    <w:rsid w:val="00EF7D22"/>
    <w:rsid w:val="00F000F0"/>
    <w:rsid w:val="00F00180"/>
    <w:rsid w:val="00F00278"/>
    <w:rsid w:val="00F004C8"/>
    <w:rsid w:val="00F0054C"/>
    <w:rsid w:val="00F0055E"/>
    <w:rsid w:val="00F0066A"/>
    <w:rsid w:val="00F006E4"/>
    <w:rsid w:val="00F0071B"/>
    <w:rsid w:val="00F008C7"/>
    <w:rsid w:val="00F00909"/>
    <w:rsid w:val="00F00923"/>
    <w:rsid w:val="00F00956"/>
    <w:rsid w:val="00F00A5F"/>
    <w:rsid w:val="00F00A69"/>
    <w:rsid w:val="00F00C9D"/>
    <w:rsid w:val="00F00CCB"/>
    <w:rsid w:val="00F01176"/>
    <w:rsid w:val="00F017CB"/>
    <w:rsid w:val="00F0197D"/>
    <w:rsid w:val="00F01A58"/>
    <w:rsid w:val="00F01EBD"/>
    <w:rsid w:val="00F01F69"/>
    <w:rsid w:val="00F02069"/>
    <w:rsid w:val="00F0220A"/>
    <w:rsid w:val="00F023A1"/>
    <w:rsid w:val="00F024E9"/>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CA"/>
    <w:rsid w:val="00F04551"/>
    <w:rsid w:val="00F045BA"/>
    <w:rsid w:val="00F046AE"/>
    <w:rsid w:val="00F046D8"/>
    <w:rsid w:val="00F04745"/>
    <w:rsid w:val="00F04A6D"/>
    <w:rsid w:val="00F04CB2"/>
    <w:rsid w:val="00F04CCB"/>
    <w:rsid w:val="00F04D51"/>
    <w:rsid w:val="00F04DB0"/>
    <w:rsid w:val="00F04F3E"/>
    <w:rsid w:val="00F0522E"/>
    <w:rsid w:val="00F054C2"/>
    <w:rsid w:val="00F056E3"/>
    <w:rsid w:val="00F05A23"/>
    <w:rsid w:val="00F05C95"/>
    <w:rsid w:val="00F05EED"/>
    <w:rsid w:val="00F060DE"/>
    <w:rsid w:val="00F06129"/>
    <w:rsid w:val="00F06778"/>
    <w:rsid w:val="00F06B2D"/>
    <w:rsid w:val="00F06D58"/>
    <w:rsid w:val="00F06F02"/>
    <w:rsid w:val="00F074BC"/>
    <w:rsid w:val="00F07771"/>
    <w:rsid w:val="00F078A9"/>
    <w:rsid w:val="00F07BB6"/>
    <w:rsid w:val="00F07C5E"/>
    <w:rsid w:val="00F07DE2"/>
    <w:rsid w:val="00F10437"/>
    <w:rsid w:val="00F10465"/>
    <w:rsid w:val="00F1049A"/>
    <w:rsid w:val="00F10864"/>
    <w:rsid w:val="00F108F5"/>
    <w:rsid w:val="00F10C57"/>
    <w:rsid w:val="00F10FB1"/>
    <w:rsid w:val="00F1123F"/>
    <w:rsid w:val="00F11451"/>
    <w:rsid w:val="00F11644"/>
    <w:rsid w:val="00F1165E"/>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686"/>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C3"/>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09D5"/>
    <w:rsid w:val="00F4125D"/>
    <w:rsid w:val="00F412EE"/>
    <w:rsid w:val="00F414F7"/>
    <w:rsid w:val="00F417CD"/>
    <w:rsid w:val="00F418E9"/>
    <w:rsid w:val="00F41997"/>
    <w:rsid w:val="00F41A8E"/>
    <w:rsid w:val="00F41C14"/>
    <w:rsid w:val="00F41CF7"/>
    <w:rsid w:val="00F41F4D"/>
    <w:rsid w:val="00F420E0"/>
    <w:rsid w:val="00F426D4"/>
    <w:rsid w:val="00F42758"/>
    <w:rsid w:val="00F42910"/>
    <w:rsid w:val="00F42B3A"/>
    <w:rsid w:val="00F42C2B"/>
    <w:rsid w:val="00F42E0A"/>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A5"/>
    <w:rsid w:val="00F447E5"/>
    <w:rsid w:val="00F44833"/>
    <w:rsid w:val="00F44BAE"/>
    <w:rsid w:val="00F44E4E"/>
    <w:rsid w:val="00F44E57"/>
    <w:rsid w:val="00F4553A"/>
    <w:rsid w:val="00F45580"/>
    <w:rsid w:val="00F45693"/>
    <w:rsid w:val="00F4572D"/>
    <w:rsid w:val="00F45B0D"/>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95C"/>
    <w:rsid w:val="00F47A4B"/>
    <w:rsid w:val="00F47AFE"/>
    <w:rsid w:val="00F47BA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D50"/>
    <w:rsid w:val="00F51D5C"/>
    <w:rsid w:val="00F51F44"/>
    <w:rsid w:val="00F52360"/>
    <w:rsid w:val="00F52756"/>
    <w:rsid w:val="00F527FE"/>
    <w:rsid w:val="00F52A47"/>
    <w:rsid w:val="00F52A4B"/>
    <w:rsid w:val="00F52A79"/>
    <w:rsid w:val="00F52ACA"/>
    <w:rsid w:val="00F52C6C"/>
    <w:rsid w:val="00F52F35"/>
    <w:rsid w:val="00F52FA8"/>
    <w:rsid w:val="00F53116"/>
    <w:rsid w:val="00F53640"/>
    <w:rsid w:val="00F538CD"/>
    <w:rsid w:val="00F53D53"/>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FF19"/>
    <w:rsid w:val="00F6021A"/>
    <w:rsid w:val="00F60542"/>
    <w:rsid w:val="00F6083E"/>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ED3"/>
    <w:rsid w:val="00F61F47"/>
    <w:rsid w:val="00F61FDE"/>
    <w:rsid w:val="00F622E3"/>
    <w:rsid w:val="00F62325"/>
    <w:rsid w:val="00F62377"/>
    <w:rsid w:val="00F624A8"/>
    <w:rsid w:val="00F624E3"/>
    <w:rsid w:val="00F6264D"/>
    <w:rsid w:val="00F626B5"/>
    <w:rsid w:val="00F6277F"/>
    <w:rsid w:val="00F62AE7"/>
    <w:rsid w:val="00F62D29"/>
    <w:rsid w:val="00F63289"/>
    <w:rsid w:val="00F63864"/>
    <w:rsid w:val="00F63C0A"/>
    <w:rsid w:val="00F63C7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3042"/>
    <w:rsid w:val="00F732E7"/>
    <w:rsid w:val="00F7337E"/>
    <w:rsid w:val="00F73495"/>
    <w:rsid w:val="00F735DF"/>
    <w:rsid w:val="00F7361E"/>
    <w:rsid w:val="00F7365E"/>
    <w:rsid w:val="00F7390E"/>
    <w:rsid w:val="00F73A5B"/>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ED6"/>
    <w:rsid w:val="00F82F1A"/>
    <w:rsid w:val="00F83301"/>
    <w:rsid w:val="00F836E7"/>
    <w:rsid w:val="00F837A7"/>
    <w:rsid w:val="00F837DD"/>
    <w:rsid w:val="00F83AC2"/>
    <w:rsid w:val="00F83F53"/>
    <w:rsid w:val="00F8428D"/>
    <w:rsid w:val="00F84479"/>
    <w:rsid w:val="00F8463C"/>
    <w:rsid w:val="00F84849"/>
    <w:rsid w:val="00F849D7"/>
    <w:rsid w:val="00F84A2F"/>
    <w:rsid w:val="00F84BAB"/>
    <w:rsid w:val="00F84CF0"/>
    <w:rsid w:val="00F84E45"/>
    <w:rsid w:val="00F850EB"/>
    <w:rsid w:val="00F85184"/>
    <w:rsid w:val="00F851DD"/>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7FB"/>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DF7"/>
    <w:rsid w:val="00F95013"/>
    <w:rsid w:val="00F951BD"/>
    <w:rsid w:val="00F955CE"/>
    <w:rsid w:val="00F95662"/>
    <w:rsid w:val="00F9567F"/>
    <w:rsid w:val="00F9590B"/>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AB0"/>
    <w:rsid w:val="00FA2D51"/>
    <w:rsid w:val="00FA2E95"/>
    <w:rsid w:val="00FA3659"/>
    <w:rsid w:val="00FA36F5"/>
    <w:rsid w:val="00FA396E"/>
    <w:rsid w:val="00FA3C84"/>
    <w:rsid w:val="00FA4367"/>
    <w:rsid w:val="00FA4399"/>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D"/>
    <w:rsid w:val="00FB5401"/>
    <w:rsid w:val="00FB5480"/>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364"/>
    <w:rsid w:val="00FC0575"/>
    <w:rsid w:val="00FC0670"/>
    <w:rsid w:val="00FC0AB4"/>
    <w:rsid w:val="00FC0B19"/>
    <w:rsid w:val="00FC0B9B"/>
    <w:rsid w:val="00FC0DFD"/>
    <w:rsid w:val="00FC0E12"/>
    <w:rsid w:val="00FC0E15"/>
    <w:rsid w:val="00FC1766"/>
    <w:rsid w:val="00FC1859"/>
    <w:rsid w:val="00FC1870"/>
    <w:rsid w:val="00FC193F"/>
    <w:rsid w:val="00FC19D3"/>
    <w:rsid w:val="00FC1C7A"/>
    <w:rsid w:val="00FC1E21"/>
    <w:rsid w:val="00FC1E8C"/>
    <w:rsid w:val="00FC2075"/>
    <w:rsid w:val="00FC22FE"/>
    <w:rsid w:val="00FC23FA"/>
    <w:rsid w:val="00FC2544"/>
    <w:rsid w:val="00FC26D8"/>
    <w:rsid w:val="00FC2742"/>
    <w:rsid w:val="00FC27D8"/>
    <w:rsid w:val="00FC2A77"/>
    <w:rsid w:val="00FC2B26"/>
    <w:rsid w:val="00FC2D2D"/>
    <w:rsid w:val="00FC330F"/>
    <w:rsid w:val="00FC37F0"/>
    <w:rsid w:val="00FC384F"/>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3AE"/>
    <w:rsid w:val="00FD04CC"/>
    <w:rsid w:val="00FD04F5"/>
    <w:rsid w:val="00FD0630"/>
    <w:rsid w:val="00FD0678"/>
    <w:rsid w:val="00FD0981"/>
    <w:rsid w:val="00FD0EC5"/>
    <w:rsid w:val="00FD10D2"/>
    <w:rsid w:val="00FD111E"/>
    <w:rsid w:val="00FD1182"/>
    <w:rsid w:val="00FD134F"/>
    <w:rsid w:val="00FD14E4"/>
    <w:rsid w:val="00FD1502"/>
    <w:rsid w:val="00FD1647"/>
    <w:rsid w:val="00FD1672"/>
    <w:rsid w:val="00FD1755"/>
    <w:rsid w:val="00FD20B2"/>
    <w:rsid w:val="00FD20EA"/>
    <w:rsid w:val="00FD2127"/>
    <w:rsid w:val="00FD217E"/>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6318"/>
    <w:rsid w:val="00FD636C"/>
    <w:rsid w:val="00FD641A"/>
    <w:rsid w:val="00FD6884"/>
    <w:rsid w:val="00FD68DB"/>
    <w:rsid w:val="00FD693C"/>
    <w:rsid w:val="00FD6A3D"/>
    <w:rsid w:val="00FD6B00"/>
    <w:rsid w:val="00FD6CA3"/>
    <w:rsid w:val="00FD6D28"/>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68"/>
    <w:rsid w:val="00FE1729"/>
    <w:rsid w:val="00FE1791"/>
    <w:rsid w:val="00FE1DEB"/>
    <w:rsid w:val="00FE2001"/>
    <w:rsid w:val="00FE2055"/>
    <w:rsid w:val="00FE20AB"/>
    <w:rsid w:val="00FE22FE"/>
    <w:rsid w:val="00FE257D"/>
    <w:rsid w:val="00FE2AC6"/>
    <w:rsid w:val="00FE2B7B"/>
    <w:rsid w:val="00FE2BCC"/>
    <w:rsid w:val="00FE2DB5"/>
    <w:rsid w:val="00FE2EAB"/>
    <w:rsid w:val="00FE2FBC"/>
    <w:rsid w:val="00FE308C"/>
    <w:rsid w:val="00FE3100"/>
    <w:rsid w:val="00FE3271"/>
    <w:rsid w:val="00FE32E5"/>
    <w:rsid w:val="00FE3439"/>
    <w:rsid w:val="00FE3456"/>
    <w:rsid w:val="00FE34D4"/>
    <w:rsid w:val="00FE3768"/>
    <w:rsid w:val="00FE3840"/>
    <w:rsid w:val="00FE3A2B"/>
    <w:rsid w:val="00FE3D20"/>
    <w:rsid w:val="00FE3E25"/>
    <w:rsid w:val="00FE4263"/>
    <w:rsid w:val="00FE455B"/>
    <w:rsid w:val="00FE4913"/>
    <w:rsid w:val="00FE4B37"/>
    <w:rsid w:val="00FE4B7F"/>
    <w:rsid w:val="00FE4E09"/>
    <w:rsid w:val="00FE5172"/>
    <w:rsid w:val="00FE5271"/>
    <w:rsid w:val="00FE5280"/>
    <w:rsid w:val="00FE53B8"/>
    <w:rsid w:val="00FE5410"/>
    <w:rsid w:val="00FE5470"/>
    <w:rsid w:val="00FE54F0"/>
    <w:rsid w:val="00FE5642"/>
    <w:rsid w:val="00FE56B2"/>
    <w:rsid w:val="00FE5853"/>
    <w:rsid w:val="00FE5977"/>
    <w:rsid w:val="00FE5B2A"/>
    <w:rsid w:val="00FE5BEC"/>
    <w:rsid w:val="00FE5CE8"/>
    <w:rsid w:val="00FE5F5E"/>
    <w:rsid w:val="00FE605C"/>
    <w:rsid w:val="00FE627C"/>
    <w:rsid w:val="00FE66F1"/>
    <w:rsid w:val="00FE699E"/>
    <w:rsid w:val="00FE6DEC"/>
    <w:rsid w:val="00FE70FA"/>
    <w:rsid w:val="00FE74E2"/>
    <w:rsid w:val="00FE74FC"/>
    <w:rsid w:val="00FE751E"/>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8BC"/>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6B"/>
    <w:rsid w:val="00FF5591"/>
    <w:rsid w:val="00FF579D"/>
    <w:rsid w:val="00FF591D"/>
    <w:rsid w:val="00FF5EFE"/>
    <w:rsid w:val="00FF609A"/>
    <w:rsid w:val="00FF61BB"/>
    <w:rsid w:val="00FF629B"/>
    <w:rsid w:val="00FF6972"/>
    <w:rsid w:val="00FF6CF6"/>
    <w:rsid w:val="00FF707C"/>
    <w:rsid w:val="00FF71E3"/>
    <w:rsid w:val="00FF754F"/>
    <w:rsid w:val="00FF78DB"/>
    <w:rsid w:val="00FF7E75"/>
    <w:rsid w:val="01413269"/>
    <w:rsid w:val="019C0437"/>
    <w:rsid w:val="022087C4"/>
    <w:rsid w:val="02656DAF"/>
    <w:rsid w:val="03127EA2"/>
    <w:rsid w:val="03489156"/>
    <w:rsid w:val="03BC5825"/>
    <w:rsid w:val="042FDE26"/>
    <w:rsid w:val="04A98879"/>
    <w:rsid w:val="04ACA6E4"/>
    <w:rsid w:val="04AED1F3"/>
    <w:rsid w:val="05149092"/>
    <w:rsid w:val="05817F03"/>
    <w:rsid w:val="0588BC76"/>
    <w:rsid w:val="0593F712"/>
    <w:rsid w:val="05A40FE1"/>
    <w:rsid w:val="05D6CFDA"/>
    <w:rsid w:val="06277763"/>
    <w:rsid w:val="0642B4CE"/>
    <w:rsid w:val="065BDD2B"/>
    <w:rsid w:val="068A300F"/>
    <w:rsid w:val="06A7FAD2"/>
    <w:rsid w:val="07448F72"/>
    <w:rsid w:val="078DA212"/>
    <w:rsid w:val="0811A98F"/>
    <w:rsid w:val="08F5BA91"/>
    <w:rsid w:val="091EE0AC"/>
    <w:rsid w:val="0924D577"/>
    <w:rsid w:val="092C781C"/>
    <w:rsid w:val="0970BCD2"/>
    <w:rsid w:val="0A1F886E"/>
    <w:rsid w:val="0A89ABED"/>
    <w:rsid w:val="0ACEEC52"/>
    <w:rsid w:val="0B736353"/>
    <w:rsid w:val="0BBE335F"/>
    <w:rsid w:val="0CAD868E"/>
    <w:rsid w:val="0CB6A40E"/>
    <w:rsid w:val="0CC1ABDA"/>
    <w:rsid w:val="0CE1842C"/>
    <w:rsid w:val="0CF27715"/>
    <w:rsid w:val="0D17C12C"/>
    <w:rsid w:val="0D4182E2"/>
    <w:rsid w:val="0D422785"/>
    <w:rsid w:val="0D669F02"/>
    <w:rsid w:val="0D7D98D1"/>
    <w:rsid w:val="0DDFCFD0"/>
    <w:rsid w:val="0E5E192C"/>
    <w:rsid w:val="0E9E5BCA"/>
    <w:rsid w:val="0ED38653"/>
    <w:rsid w:val="0F286149"/>
    <w:rsid w:val="0F49F608"/>
    <w:rsid w:val="0F4EDCC5"/>
    <w:rsid w:val="0FCADFF9"/>
    <w:rsid w:val="10006A83"/>
    <w:rsid w:val="103822D1"/>
    <w:rsid w:val="10999208"/>
    <w:rsid w:val="10E3E1C6"/>
    <w:rsid w:val="116AAC7C"/>
    <w:rsid w:val="116EF54C"/>
    <w:rsid w:val="1175CE7D"/>
    <w:rsid w:val="11983522"/>
    <w:rsid w:val="11DB8311"/>
    <w:rsid w:val="124BA3B6"/>
    <w:rsid w:val="1267EF91"/>
    <w:rsid w:val="126C3B67"/>
    <w:rsid w:val="127CF331"/>
    <w:rsid w:val="1288BA07"/>
    <w:rsid w:val="12D9F5E5"/>
    <w:rsid w:val="13119EDE"/>
    <w:rsid w:val="138CCC52"/>
    <w:rsid w:val="13FCB1DB"/>
    <w:rsid w:val="1410BEE0"/>
    <w:rsid w:val="147EB83D"/>
    <w:rsid w:val="149D510A"/>
    <w:rsid w:val="14C37C5B"/>
    <w:rsid w:val="14ED6A50"/>
    <w:rsid w:val="15225321"/>
    <w:rsid w:val="15879609"/>
    <w:rsid w:val="15B48A6B"/>
    <w:rsid w:val="15F147E2"/>
    <w:rsid w:val="162DEC5D"/>
    <w:rsid w:val="1641EA8D"/>
    <w:rsid w:val="165566F8"/>
    <w:rsid w:val="168ABA15"/>
    <w:rsid w:val="16973BC6"/>
    <w:rsid w:val="16A48E1D"/>
    <w:rsid w:val="16A8CB9F"/>
    <w:rsid w:val="16AB3417"/>
    <w:rsid w:val="16E7E093"/>
    <w:rsid w:val="174AB2E7"/>
    <w:rsid w:val="1761CE6B"/>
    <w:rsid w:val="17672147"/>
    <w:rsid w:val="18096397"/>
    <w:rsid w:val="18369CCE"/>
    <w:rsid w:val="183D1EB4"/>
    <w:rsid w:val="195907FC"/>
    <w:rsid w:val="199866E0"/>
    <w:rsid w:val="199A92A2"/>
    <w:rsid w:val="19BDF2DA"/>
    <w:rsid w:val="19C1229A"/>
    <w:rsid w:val="19E8662B"/>
    <w:rsid w:val="1A3EA4C1"/>
    <w:rsid w:val="1A8BAC90"/>
    <w:rsid w:val="1A92CFCD"/>
    <w:rsid w:val="1AE405FD"/>
    <w:rsid w:val="1B09FBED"/>
    <w:rsid w:val="1B20D15B"/>
    <w:rsid w:val="1B527371"/>
    <w:rsid w:val="1B95E37A"/>
    <w:rsid w:val="1C05245F"/>
    <w:rsid w:val="1C14F868"/>
    <w:rsid w:val="1C24BA6A"/>
    <w:rsid w:val="1C6E394D"/>
    <w:rsid w:val="1C930D07"/>
    <w:rsid w:val="1CB6DF45"/>
    <w:rsid w:val="1CC1DF63"/>
    <w:rsid w:val="1D78460E"/>
    <w:rsid w:val="1E0C7226"/>
    <w:rsid w:val="1E9FF940"/>
    <w:rsid w:val="1EE5914D"/>
    <w:rsid w:val="1F1484D6"/>
    <w:rsid w:val="1F3B6C3E"/>
    <w:rsid w:val="1F407E4D"/>
    <w:rsid w:val="1FA89BF9"/>
    <w:rsid w:val="1FED5807"/>
    <w:rsid w:val="1FF4427E"/>
    <w:rsid w:val="2007A864"/>
    <w:rsid w:val="20098A51"/>
    <w:rsid w:val="2032130A"/>
    <w:rsid w:val="20858169"/>
    <w:rsid w:val="20F34BA2"/>
    <w:rsid w:val="215DBD38"/>
    <w:rsid w:val="21971D80"/>
    <w:rsid w:val="21F61AB0"/>
    <w:rsid w:val="2218E317"/>
    <w:rsid w:val="222A8B80"/>
    <w:rsid w:val="22332CF5"/>
    <w:rsid w:val="2264EAFE"/>
    <w:rsid w:val="22724209"/>
    <w:rsid w:val="22879072"/>
    <w:rsid w:val="22AC3BC7"/>
    <w:rsid w:val="230A4AC2"/>
    <w:rsid w:val="23BB1219"/>
    <w:rsid w:val="23C842BE"/>
    <w:rsid w:val="23CD2522"/>
    <w:rsid w:val="2412433C"/>
    <w:rsid w:val="242AA16F"/>
    <w:rsid w:val="242F2A3F"/>
    <w:rsid w:val="24765F82"/>
    <w:rsid w:val="247BC840"/>
    <w:rsid w:val="24F62B01"/>
    <w:rsid w:val="25E2F78F"/>
    <w:rsid w:val="2616E1FB"/>
    <w:rsid w:val="2637B234"/>
    <w:rsid w:val="26942598"/>
    <w:rsid w:val="26C16C77"/>
    <w:rsid w:val="26F2289F"/>
    <w:rsid w:val="270EA5D1"/>
    <w:rsid w:val="2812BA49"/>
    <w:rsid w:val="28376DDD"/>
    <w:rsid w:val="28B2C495"/>
    <w:rsid w:val="28B4FB69"/>
    <w:rsid w:val="28E27827"/>
    <w:rsid w:val="28ED38E3"/>
    <w:rsid w:val="29507712"/>
    <w:rsid w:val="29AE8AAA"/>
    <w:rsid w:val="29AFDBBF"/>
    <w:rsid w:val="29D588E5"/>
    <w:rsid w:val="2B0F8F3E"/>
    <w:rsid w:val="2B35E06A"/>
    <w:rsid w:val="2B6E2476"/>
    <w:rsid w:val="2CB3AE97"/>
    <w:rsid w:val="2D19902A"/>
    <w:rsid w:val="2D1D9826"/>
    <w:rsid w:val="2D39A31A"/>
    <w:rsid w:val="2D602604"/>
    <w:rsid w:val="2D625C44"/>
    <w:rsid w:val="2D697F81"/>
    <w:rsid w:val="2DB10626"/>
    <w:rsid w:val="2DDD58F8"/>
    <w:rsid w:val="2E3A258B"/>
    <w:rsid w:val="2E891EB1"/>
    <w:rsid w:val="2EA3D9AA"/>
    <w:rsid w:val="2FADE37F"/>
    <w:rsid w:val="30382A21"/>
    <w:rsid w:val="304677FF"/>
    <w:rsid w:val="309B0DBB"/>
    <w:rsid w:val="30F42790"/>
    <w:rsid w:val="31ABA31B"/>
    <w:rsid w:val="31C15B43"/>
    <w:rsid w:val="31C8D5DE"/>
    <w:rsid w:val="320C08AE"/>
    <w:rsid w:val="3220AB17"/>
    <w:rsid w:val="322DB77B"/>
    <w:rsid w:val="32307092"/>
    <w:rsid w:val="32523535"/>
    <w:rsid w:val="326A8B5F"/>
    <w:rsid w:val="327B0EC8"/>
    <w:rsid w:val="32D2B22F"/>
    <w:rsid w:val="32E8709A"/>
    <w:rsid w:val="33078CFE"/>
    <w:rsid w:val="3316CBEA"/>
    <w:rsid w:val="33392E89"/>
    <w:rsid w:val="333B957A"/>
    <w:rsid w:val="3340503F"/>
    <w:rsid w:val="3342B8B7"/>
    <w:rsid w:val="3349DBF4"/>
    <w:rsid w:val="33648AC1"/>
    <w:rsid w:val="3366D963"/>
    <w:rsid w:val="337D9711"/>
    <w:rsid w:val="339B91DA"/>
    <w:rsid w:val="33B4F394"/>
    <w:rsid w:val="33DD49F4"/>
    <w:rsid w:val="341ECCAF"/>
    <w:rsid w:val="34378DC4"/>
    <w:rsid w:val="3528BEA1"/>
    <w:rsid w:val="3532B062"/>
    <w:rsid w:val="3538C707"/>
    <w:rsid w:val="3565AD0D"/>
    <w:rsid w:val="35681154"/>
    <w:rsid w:val="362DF498"/>
    <w:rsid w:val="369ED549"/>
    <w:rsid w:val="36FB2200"/>
    <w:rsid w:val="373FDDA2"/>
    <w:rsid w:val="3767F54E"/>
    <w:rsid w:val="379BD2F5"/>
    <w:rsid w:val="37D3723B"/>
    <w:rsid w:val="381E9AD9"/>
    <w:rsid w:val="3845BE89"/>
    <w:rsid w:val="3863E83D"/>
    <w:rsid w:val="3877BE6B"/>
    <w:rsid w:val="38B5F9B1"/>
    <w:rsid w:val="38CC9305"/>
    <w:rsid w:val="393EA409"/>
    <w:rsid w:val="3A47066A"/>
    <w:rsid w:val="3A4E83B6"/>
    <w:rsid w:val="3B048113"/>
    <w:rsid w:val="3B0F44F4"/>
    <w:rsid w:val="3B6E9E83"/>
    <w:rsid w:val="3B80899A"/>
    <w:rsid w:val="3B945522"/>
    <w:rsid w:val="3C3817B4"/>
    <w:rsid w:val="3C7AA581"/>
    <w:rsid w:val="3C886705"/>
    <w:rsid w:val="3D2D62FC"/>
    <w:rsid w:val="3D32D030"/>
    <w:rsid w:val="3D3D5455"/>
    <w:rsid w:val="3D545F22"/>
    <w:rsid w:val="3D699B07"/>
    <w:rsid w:val="3E148990"/>
    <w:rsid w:val="3E53EDCD"/>
    <w:rsid w:val="3EB47474"/>
    <w:rsid w:val="3ECDD1F5"/>
    <w:rsid w:val="3F02E46E"/>
    <w:rsid w:val="3F598AA2"/>
    <w:rsid w:val="3FC049E7"/>
    <w:rsid w:val="400A72F2"/>
    <w:rsid w:val="4045CA81"/>
    <w:rsid w:val="406C26FB"/>
    <w:rsid w:val="40DFA071"/>
    <w:rsid w:val="412ED5CF"/>
    <w:rsid w:val="42041390"/>
    <w:rsid w:val="4271189F"/>
    <w:rsid w:val="4278DFA3"/>
    <w:rsid w:val="4287D96E"/>
    <w:rsid w:val="42992018"/>
    <w:rsid w:val="42A9ABD6"/>
    <w:rsid w:val="42ACFED5"/>
    <w:rsid w:val="42D591A9"/>
    <w:rsid w:val="42E53E64"/>
    <w:rsid w:val="431BEDB1"/>
    <w:rsid w:val="43E15CB1"/>
    <w:rsid w:val="44102A01"/>
    <w:rsid w:val="443CD9F9"/>
    <w:rsid w:val="44688FF0"/>
    <w:rsid w:val="44E16C0C"/>
    <w:rsid w:val="4520C5E6"/>
    <w:rsid w:val="4538F22D"/>
    <w:rsid w:val="45537C61"/>
    <w:rsid w:val="45560CEA"/>
    <w:rsid w:val="458355A2"/>
    <w:rsid w:val="4589C720"/>
    <w:rsid w:val="4598D2F5"/>
    <w:rsid w:val="45D0C0DA"/>
    <w:rsid w:val="45EA705B"/>
    <w:rsid w:val="462237AE"/>
    <w:rsid w:val="4687B7F3"/>
    <w:rsid w:val="46B8B46D"/>
    <w:rsid w:val="47582730"/>
    <w:rsid w:val="4764A3B5"/>
    <w:rsid w:val="480DB815"/>
    <w:rsid w:val="48233229"/>
    <w:rsid w:val="485046F3"/>
    <w:rsid w:val="48523108"/>
    <w:rsid w:val="4877B21D"/>
    <w:rsid w:val="48ADDF54"/>
    <w:rsid w:val="48E4FB44"/>
    <w:rsid w:val="49007416"/>
    <w:rsid w:val="4933FD1D"/>
    <w:rsid w:val="49562155"/>
    <w:rsid w:val="49A1E96D"/>
    <w:rsid w:val="4A398C7D"/>
    <w:rsid w:val="4ADF71F3"/>
    <w:rsid w:val="4B6FEB96"/>
    <w:rsid w:val="4B9CD482"/>
    <w:rsid w:val="4BA11012"/>
    <w:rsid w:val="4BB0B6B9"/>
    <w:rsid w:val="4BCE07FF"/>
    <w:rsid w:val="4BE45B27"/>
    <w:rsid w:val="4D4AAD5B"/>
    <w:rsid w:val="4DB03FEB"/>
    <w:rsid w:val="4DCB6764"/>
    <w:rsid w:val="4DDBD2BF"/>
    <w:rsid w:val="4E11FA04"/>
    <w:rsid w:val="4E1F1D7B"/>
    <w:rsid w:val="4E3DED00"/>
    <w:rsid w:val="4E53513C"/>
    <w:rsid w:val="4F0A182E"/>
    <w:rsid w:val="4F4E2E3B"/>
    <w:rsid w:val="4F6FB59A"/>
    <w:rsid w:val="4FC3E821"/>
    <w:rsid w:val="501EF632"/>
    <w:rsid w:val="5085151A"/>
    <w:rsid w:val="509E58C3"/>
    <w:rsid w:val="50F81710"/>
    <w:rsid w:val="51ABF735"/>
    <w:rsid w:val="51F33814"/>
    <w:rsid w:val="51FA6AF5"/>
    <w:rsid w:val="5243CBB1"/>
    <w:rsid w:val="5258769E"/>
    <w:rsid w:val="52AFB6D1"/>
    <w:rsid w:val="53041489"/>
    <w:rsid w:val="5389ED66"/>
    <w:rsid w:val="53A74457"/>
    <w:rsid w:val="540E6F28"/>
    <w:rsid w:val="544326BD"/>
    <w:rsid w:val="544B8732"/>
    <w:rsid w:val="545470D7"/>
    <w:rsid w:val="54AACBBA"/>
    <w:rsid w:val="54F8A382"/>
    <w:rsid w:val="5525AED9"/>
    <w:rsid w:val="555C46B0"/>
    <w:rsid w:val="558EFC13"/>
    <w:rsid w:val="55B919CE"/>
    <w:rsid w:val="55D36622"/>
    <w:rsid w:val="55DAE36E"/>
    <w:rsid w:val="560ED02D"/>
    <w:rsid w:val="561AECC7"/>
    <w:rsid w:val="561FA40E"/>
    <w:rsid w:val="5667795C"/>
    <w:rsid w:val="57CEE966"/>
    <w:rsid w:val="580F392B"/>
    <w:rsid w:val="58180E3A"/>
    <w:rsid w:val="586E1BE6"/>
    <w:rsid w:val="587A114F"/>
    <w:rsid w:val="58F44A12"/>
    <w:rsid w:val="59477878"/>
    <w:rsid w:val="5956EE3F"/>
    <w:rsid w:val="599B5A7F"/>
    <w:rsid w:val="59A59821"/>
    <w:rsid w:val="59F17F7C"/>
    <w:rsid w:val="59F22B8A"/>
    <w:rsid w:val="59F91FFC"/>
    <w:rsid w:val="5A02984D"/>
    <w:rsid w:val="5A085070"/>
    <w:rsid w:val="5AD7901C"/>
    <w:rsid w:val="5B148343"/>
    <w:rsid w:val="5B3A30EB"/>
    <w:rsid w:val="5B5994C0"/>
    <w:rsid w:val="5B86DC0C"/>
    <w:rsid w:val="5C3EC3DA"/>
    <w:rsid w:val="5C4B9363"/>
    <w:rsid w:val="5C88B350"/>
    <w:rsid w:val="5CB8CDEA"/>
    <w:rsid w:val="5CC185B8"/>
    <w:rsid w:val="5CD28046"/>
    <w:rsid w:val="5CE916E5"/>
    <w:rsid w:val="5D0D4400"/>
    <w:rsid w:val="5D179861"/>
    <w:rsid w:val="5D30437B"/>
    <w:rsid w:val="5D407B69"/>
    <w:rsid w:val="5D8BC629"/>
    <w:rsid w:val="5E25132D"/>
    <w:rsid w:val="5E8F6E5A"/>
    <w:rsid w:val="5ED25FAD"/>
    <w:rsid w:val="5EDDCBF6"/>
    <w:rsid w:val="5EE69BD5"/>
    <w:rsid w:val="5F0D65D0"/>
    <w:rsid w:val="5F17FB37"/>
    <w:rsid w:val="5F6B05CF"/>
    <w:rsid w:val="5F7D1F85"/>
    <w:rsid w:val="5F8F4FEC"/>
    <w:rsid w:val="608C4CF1"/>
    <w:rsid w:val="60A15D15"/>
    <w:rsid w:val="60BA6CEB"/>
    <w:rsid w:val="60DA3E50"/>
    <w:rsid w:val="60DD7980"/>
    <w:rsid w:val="61217AA6"/>
    <w:rsid w:val="612F22EB"/>
    <w:rsid w:val="6140E3ED"/>
    <w:rsid w:val="6159FFE0"/>
    <w:rsid w:val="61ADDEDB"/>
    <w:rsid w:val="61C7DA25"/>
    <w:rsid w:val="61D1BF72"/>
    <w:rsid w:val="621F5D0C"/>
    <w:rsid w:val="6226BCD5"/>
    <w:rsid w:val="62450782"/>
    <w:rsid w:val="62A1AE89"/>
    <w:rsid w:val="63155AB3"/>
    <w:rsid w:val="63904266"/>
    <w:rsid w:val="63B85FFD"/>
    <w:rsid w:val="646575B9"/>
    <w:rsid w:val="6552857F"/>
    <w:rsid w:val="6567CBB7"/>
    <w:rsid w:val="65D814FE"/>
    <w:rsid w:val="65E329A5"/>
    <w:rsid w:val="65EDEC0D"/>
    <w:rsid w:val="65FFE889"/>
    <w:rsid w:val="662176FC"/>
    <w:rsid w:val="66CB3BCD"/>
    <w:rsid w:val="66CFC515"/>
    <w:rsid w:val="66FCCC5D"/>
    <w:rsid w:val="6700C06D"/>
    <w:rsid w:val="6704CF51"/>
    <w:rsid w:val="6728E429"/>
    <w:rsid w:val="67B0128B"/>
    <w:rsid w:val="6854A6CB"/>
    <w:rsid w:val="688C38F2"/>
    <w:rsid w:val="68C0D2E2"/>
    <w:rsid w:val="68C77760"/>
    <w:rsid w:val="68FA9832"/>
    <w:rsid w:val="68FC905C"/>
    <w:rsid w:val="695B3B79"/>
    <w:rsid w:val="6987154F"/>
    <w:rsid w:val="69BC8634"/>
    <w:rsid w:val="6A7E0D03"/>
    <w:rsid w:val="6AACBC57"/>
    <w:rsid w:val="6AB6A21B"/>
    <w:rsid w:val="6AC46495"/>
    <w:rsid w:val="6B420525"/>
    <w:rsid w:val="6BEFB891"/>
    <w:rsid w:val="6C41697B"/>
    <w:rsid w:val="6C8383AE"/>
    <w:rsid w:val="6CB9A950"/>
    <w:rsid w:val="6CEC8A9A"/>
    <w:rsid w:val="6D28225F"/>
    <w:rsid w:val="6DD4F938"/>
    <w:rsid w:val="6DDEDB1E"/>
    <w:rsid w:val="6DF797D0"/>
    <w:rsid w:val="6E6840F5"/>
    <w:rsid w:val="6E92177A"/>
    <w:rsid w:val="6E9B7B4A"/>
    <w:rsid w:val="6EC032FD"/>
    <w:rsid w:val="6EC99BC6"/>
    <w:rsid w:val="6ED91C2B"/>
    <w:rsid w:val="6FC14F3E"/>
    <w:rsid w:val="7049DCF2"/>
    <w:rsid w:val="70607217"/>
    <w:rsid w:val="70C7F724"/>
    <w:rsid w:val="70C98FEA"/>
    <w:rsid w:val="7116A106"/>
    <w:rsid w:val="7162057F"/>
    <w:rsid w:val="718AA892"/>
    <w:rsid w:val="71CB0073"/>
    <w:rsid w:val="7217E02A"/>
    <w:rsid w:val="721C4923"/>
    <w:rsid w:val="7274D086"/>
    <w:rsid w:val="7288016A"/>
    <w:rsid w:val="733919DC"/>
    <w:rsid w:val="73BDB6E2"/>
    <w:rsid w:val="73FF97E6"/>
    <w:rsid w:val="74085F13"/>
    <w:rsid w:val="750E92BC"/>
    <w:rsid w:val="7523941F"/>
    <w:rsid w:val="753416FB"/>
    <w:rsid w:val="762434E7"/>
    <w:rsid w:val="763336FD"/>
    <w:rsid w:val="7690D4A1"/>
    <w:rsid w:val="76B802C0"/>
    <w:rsid w:val="77A26F7E"/>
    <w:rsid w:val="7800F8D3"/>
    <w:rsid w:val="79122041"/>
    <w:rsid w:val="7954C808"/>
    <w:rsid w:val="796C89C5"/>
    <w:rsid w:val="79C7C81B"/>
    <w:rsid w:val="79CEEB58"/>
    <w:rsid w:val="79D8D11C"/>
    <w:rsid w:val="7A8CE262"/>
    <w:rsid w:val="7AB563F0"/>
    <w:rsid w:val="7B60D5F5"/>
    <w:rsid w:val="7B7FBA31"/>
    <w:rsid w:val="7BA93555"/>
    <w:rsid w:val="7C028A6F"/>
    <w:rsid w:val="7C474E8D"/>
    <w:rsid w:val="7C5F7ACB"/>
    <w:rsid w:val="7C680CFD"/>
    <w:rsid w:val="7CBC6AEB"/>
    <w:rsid w:val="7CCB5424"/>
    <w:rsid w:val="7CF06249"/>
    <w:rsid w:val="7D1B636A"/>
    <w:rsid w:val="7D60AEA4"/>
    <w:rsid w:val="7D6DAADB"/>
    <w:rsid w:val="7D8A02B2"/>
    <w:rsid w:val="7DC733E0"/>
    <w:rsid w:val="7DD05E2B"/>
    <w:rsid w:val="7DD9D5CD"/>
    <w:rsid w:val="7DEA422B"/>
    <w:rsid w:val="7E90B16A"/>
    <w:rsid w:val="7E940A14"/>
    <w:rsid w:val="7EE56CB2"/>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9474A5"/>
  <w15:chartTrackingRefBased/>
  <w15:docId w15:val="{F209F9D1-791A-4BA5-9574-0A74772E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basedOn w:val="Normal"/>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image" Target="media/image15.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3.e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2006/metadata/properties"/>
    <ds:schemaRef ds:uri="http://purl.org/dc/elements/1.1/"/>
    <ds:schemaRef ds:uri="2ff76fbf-12b9-4337-ad3b-122e2d975ade"/>
    <ds:schemaRef ds:uri="http://schemas.openxmlformats.org/package/2006/metadata/core-properties"/>
    <ds:schemaRef ds:uri="ab813fb6-1347-4985-ab36-6575371b00b3"/>
    <ds:schemaRef ds:uri="http://purl.org/dc/term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21</Pages>
  <Words>8566</Words>
  <Characters>45717</Characters>
  <Application>Microsoft Office Word</Application>
  <DocSecurity>0</DocSecurity>
  <Lines>380</Lines>
  <Paragraphs>108</Paragraphs>
  <ScaleCrop>false</ScaleCrop>
  <Company>Intel Corporation</Company>
  <LinksUpToDate>false</LinksUpToDate>
  <CharactersWithSpaces>54175</CharactersWithSpaces>
  <SharedDoc>false</SharedDoc>
  <HLinks>
    <vt:vector size="6" baseType="variant">
      <vt:variant>
        <vt:i4>7077960</vt:i4>
      </vt:variant>
      <vt:variant>
        <vt:i4>0</vt:i4>
      </vt:variant>
      <vt:variant>
        <vt:i4>0</vt:i4>
      </vt:variant>
      <vt:variant>
        <vt:i4>5</vt:i4>
      </vt:variant>
      <vt:variant>
        <vt:lpwstr>mailto:gregory.v.morozov@intel.com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1851</cp:revision>
  <cp:lastPrinted>2011-11-12T13:49:00Z</cp:lastPrinted>
  <dcterms:created xsi:type="dcterms:W3CDTF">2021-01-20T04:20:00Z</dcterms:created>
  <dcterms:modified xsi:type="dcterms:W3CDTF">2021-08-07T04:48:00Z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